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3B8B" w:rsidRDefault="00E13B8B" w:rsidP="007D605A">
      <w:pPr>
        <w:jc w:val="center"/>
        <w:rPr>
          <w:b/>
          <w:sz w:val="28"/>
          <w:szCs w:val="28"/>
          <w:lang w:val="it-IT"/>
        </w:rPr>
      </w:pPr>
    </w:p>
    <w:p w:rsidR="00E13B8B" w:rsidRDefault="00E13B8B" w:rsidP="007D605A">
      <w:pPr>
        <w:jc w:val="center"/>
        <w:rPr>
          <w:b/>
          <w:sz w:val="28"/>
          <w:szCs w:val="28"/>
          <w:lang w:val="it-IT"/>
        </w:rPr>
      </w:pPr>
    </w:p>
    <w:p w:rsidR="00593812" w:rsidRDefault="00593812" w:rsidP="007D605A">
      <w:pPr>
        <w:jc w:val="center"/>
        <w:rPr>
          <w:b/>
          <w:sz w:val="28"/>
          <w:szCs w:val="28"/>
          <w:lang w:val="it-IT"/>
        </w:rPr>
      </w:pPr>
    </w:p>
    <w:p w:rsidR="007D605A" w:rsidRPr="00BB6F33" w:rsidRDefault="007D605A" w:rsidP="007D605A">
      <w:pPr>
        <w:jc w:val="center"/>
        <w:rPr>
          <w:b/>
          <w:sz w:val="28"/>
          <w:szCs w:val="28"/>
          <w:lang w:val="ro-RO"/>
        </w:rPr>
      </w:pPr>
      <w:r w:rsidRPr="00BB6F33">
        <w:rPr>
          <w:b/>
          <w:sz w:val="28"/>
          <w:szCs w:val="28"/>
          <w:lang w:val="it-IT"/>
        </w:rPr>
        <w:t>ANALIZA DE SITUA</w:t>
      </w:r>
      <w:r w:rsidRPr="00BB6F33">
        <w:rPr>
          <w:b/>
          <w:sz w:val="28"/>
          <w:szCs w:val="28"/>
          <w:lang w:val="ro-RO"/>
        </w:rPr>
        <w:t xml:space="preserve">ŢIE ÎN CADRUL </w:t>
      </w:r>
      <w:r w:rsidRPr="00BB6F33">
        <w:rPr>
          <w:b/>
          <w:sz w:val="28"/>
          <w:szCs w:val="28"/>
          <w:lang w:val="it-IT"/>
        </w:rPr>
        <w:t>CAMPANIEI CU OCA</w:t>
      </w:r>
      <w:r w:rsidRPr="00BB6F33">
        <w:rPr>
          <w:b/>
          <w:sz w:val="28"/>
          <w:szCs w:val="28"/>
          <w:lang w:val="ro-RO"/>
        </w:rPr>
        <w:t xml:space="preserve">ZIA ZILEI </w:t>
      </w:r>
      <w:r>
        <w:rPr>
          <w:b/>
          <w:sz w:val="28"/>
          <w:szCs w:val="28"/>
          <w:lang w:val="ro-RO"/>
        </w:rPr>
        <w:t>NA</w:t>
      </w:r>
      <w:r w:rsidRPr="00BB6F33">
        <w:rPr>
          <w:b/>
          <w:sz w:val="28"/>
          <w:szCs w:val="28"/>
          <w:lang w:val="ro-RO"/>
        </w:rPr>
        <w:t>Ţ</w:t>
      </w:r>
      <w:r>
        <w:rPr>
          <w:b/>
          <w:sz w:val="28"/>
          <w:szCs w:val="28"/>
          <w:lang w:val="ro-RO"/>
        </w:rPr>
        <w:t>IONALE FĂRĂ TUTUN</w:t>
      </w:r>
    </w:p>
    <w:p w:rsidR="007D605A" w:rsidRPr="00D76537" w:rsidRDefault="00BB234A" w:rsidP="007D605A">
      <w:pPr>
        <w:jc w:val="center"/>
        <w:rPr>
          <w:b/>
          <w:sz w:val="28"/>
          <w:szCs w:val="28"/>
          <w:lang w:val="ro-RO"/>
        </w:rPr>
      </w:pPr>
      <w:r>
        <w:rPr>
          <w:b/>
          <w:sz w:val="28"/>
          <w:szCs w:val="28"/>
          <w:lang w:val="ro-RO"/>
        </w:rPr>
        <w:t>20</w:t>
      </w:r>
      <w:bookmarkStart w:id="0" w:name="_GoBack"/>
      <w:bookmarkEnd w:id="0"/>
      <w:r w:rsidR="00B24CC8">
        <w:rPr>
          <w:b/>
          <w:sz w:val="28"/>
          <w:szCs w:val="28"/>
          <w:lang w:val="ro-RO"/>
        </w:rPr>
        <w:t xml:space="preserve"> NOIEMBRIE 2015</w:t>
      </w:r>
    </w:p>
    <w:p w:rsidR="007D605A" w:rsidRPr="009E5EC0" w:rsidRDefault="007D605A" w:rsidP="007D605A">
      <w:pPr>
        <w:jc w:val="center"/>
        <w:rPr>
          <w:b/>
          <w:sz w:val="28"/>
          <w:szCs w:val="28"/>
          <w:lang w:val="ro-RO"/>
        </w:rPr>
      </w:pPr>
    </w:p>
    <w:p w:rsidR="000E1DEB" w:rsidRPr="009E5EC0" w:rsidRDefault="00560A9A" w:rsidP="000E1DEB">
      <w:pPr>
        <w:spacing w:line="276" w:lineRule="auto"/>
        <w:contextualSpacing/>
        <w:rPr>
          <w:rStyle w:val="hps"/>
          <w:rFonts w:asciiTheme="majorHAnsi" w:hAnsiTheme="majorHAnsi"/>
          <w:lang w:val="ro-RO"/>
        </w:rPr>
      </w:pPr>
      <w:r w:rsidRPr="009E5EC0">
        <w:rPr>
          <w:rStyle w:val="hps"/>
          <w:rFonts w:asciiTheme="majorHAnsi" w:hAnsiTheme="majorHAnsi"/>
          <w:lang w:val="ro-RO"/>
        </w:rPr>
        <w:t xml:space="preserve">Studiul publicat de Comisia Europeană in 2014 indică o prevalenţă a fumatului în populaţia generală din România, </w:t>
      </w:r>
      <w:r w:rsidR="007E7E8F" w:rsidRPr="009E5EC0">
        <w:rPr>
          <w:rStyle w:val="hps"/>
          <w:rFonts w:asciiTheme="majorHAnsi" w:hAnsiTheme="majorHAnsi"/>
          <w:lang w:val="ro-RO"/>
        </w:rPr>
        <w:t xml:space="preserve">de 27%, faţă de media EU de 26%; </w:t>
      </w:r>
      <w:r w:rsidR="00567E7A" w:rsidRPr="009E5EC0">
        <w:rPr>
          <w:rStyle w:val="hps"/>
          <w:rFonts w:asciiTheme="majorHAnsi" w:hAnsiTheme="majorHAnsi"/>
          <w:lang w:val="ro-RO"/>
        </w:rPr>
        <w:t>13</w:t>
      </w:r>
      <w:r w:rsidR="00AB234C" w:rsidRPr="009E5EC0">
        <w:rPr>
          <w:rStyle w:val="hps"/>
          <w:rFonts w:asciiTheme="majorHAnsi" w:hAnsiTheme="majorHAnsi"/>
          <w:lang w:val="ro-RO"/>
        </w:rPr>
        <w:t>% au obişnuit să fumeze însă au renunţat</w:t>
      </w:r>
      <w:r w:rsidR="00567E7A" w:rsidRPr="009E5EC0">
        <w:rPr>
          <w:rStyle w:val="hps"/>
          <w:rFonts w:asciiTheme="majorHAnsi" w:hAnsiTheme="majorHAnsi"/>
          <w:lang w:val="ro-RO"/>
        </w:rPr>
        <w:t xml:space="preserve"> (la nivel EU 20%); 60</w:t>
      </w:r>
      <w:r w:rsidR="00AB234C" w:rsidRPr="009E5EC0">
        <w:rPr>
          <w:rStyle w:val="hps"/>
          <w:rFonts w:asciiTheme="majorHAnsi" w:hAnsiTheme="majorHAnsi"/>
          <w:lang w:val="ro-RO"/>
        </w:rPr>
        <w:t>% nu au fumat niciodată</w:t>
      </w:r>
      <w:r w:rsidR="00567E7A" w:rsidRPr="009E5EC0">
        <w:rPr>
          <w:rStyle w:val="hps"/>
          <w:rFonts w:asciiTheme="majorHAnsi" w:hAnsiTheme="majorHAnsi"/>
          <w:lang w:val="ro-RO"/>
        </w:rPr>
        <w:t xml:space="preserve"> (la nivel EU 54</w:t>
      </w:r>
      <w:r w:rsidR="00AB234C" w:rsidRPr="009E5EC0">
        <w:rPr>
          <w:rStyle w:val="hps"/>
          <w:rFonts w:asciiTheme="majorHAnsi" w:hAnsiTheme="majorHAnsi"/>
          <w:lang w:val="ro-RO"/>
        </w:rPr>
        <w:t>%)</w:t>
      </w:r>
      <w:r w:rsidR="00E55F8E">
        <w:rPr>
          <w:rStyle w:val="hps"/>
          <w:rFonts w:asciiTheme="majorHAnsi" w:hAnsiTheme="majorHAnsi"/>
          <w:lang w:val="ro-RO"/>
        </w:rPr>
        <w:t xml:space="preserve"> (</w:t>
      </w:r>
      <w:r w:rsidR="00C41FFA">
        <w:rPr>
          <w:rStyle w:val="hps"/>
          <w:rFonts w:asciiTheme="majorHAnsi" w:hAnsiTheme="majorHAnsi"/>
          <w:lang w:val="ro-RO"/>
        </w:rPr>
        <w:t>1</w:t>
      </w:r>
      <w:r w:rsidR="00E55F8E">
        <w:rPr>
          <w:rStyle w:val="hps"/>
          <w:rFonts w:asciiTheme="majorHAnsi" w:hAnsiTheme="majorHAnsi"/>
          <w:lang w:val="ro-RO"/>
        </w:rPr>
        <w:t>).</w:t>
      </w:r>
      <w:r w:rsidRPr="009E5EC0">
        <w:rPr>
          <w:rStyle w:val="hps"/>
          <w:rFonts w:asciiTheme="majorHAnsi" w:hAnsiTheme="majorHAnsi"/>
          <w:lang w:val="ro-RO"/>
        </w:rPr>
        <w:t xml:space="preserve"> </w:t>
      </w:r>
    </w:p>
    <w:p w:rsidR="00204013" w:rsidRDefault="00204013" w:rsidP="000E1DEB">
      <w:pPr>
        <w:spacing w:line="276" w:lineRule="auto"/>
        <w:contextualSpacing/>
        <w:rPr>
          <w:rStyle w:val="hps"/>
          <w:rFonts w:asciiTheme="majorHAnsi" w:hAnsiTheme="majorHAnsi"/>
          <w:color w:val="0070C0"/>
          <w:lang w:val="ro-RO"/>
        </w:rPr>
      </w:pPr>
    </w:p>
    <w:p w:rsidR="00204013" w:rsidRPr="00440F84" w:rsidRDefault="00204013" w:rsidP="000E1DEB">
      <w:pPr>
        <w:spacing w:line="276" w:lineRule="auto"/>
        <w:contextualSpacing/>
        <w:rPr>
          <w:rStyle w:val="hps"/>
          <w:rFonts w:asciiTheme="majorHAnsi" w:hAnsiTheme="majorHAnsi"/>
          <w:color w:val="0070C0"/>
          <w:lang w:val="ro-RO"/>
        </w:rPr>
      </w:pPr>
    </w:p>
    <w:p w:rsidR="00996306" w:rsidRDefault="00527E0D" w:rsidP="00204013">
      <w:pPr>
        <w:tabs>
          <w:tab w:val="left" w:pos="540"/>
        </w:tabs>
        <w:spacing w:line="276" w:lineRule="auto"/>
        <w:ind w:right="-1260" w:hanging="1080"/>
        <w:rPr>
          <w:b/>
          <w:sz w:val="28"/>
          <w:szCs w:val="28"/>
          <w:lang w:val="ro-RO"/>
        </w:rPr>
      </w:pPr>
      <w:r w:rsidRPr="00527E0D">
        <w:rPr>
          <w:b/>
          <w:noProof/>
          <w:sz w:val="28"/>
          <w:szCs w:val="28"/>
        </w:rPr>
        <w:drawing>
          <wp:inline distT="0" distB="0" distL="0" distR="0">
            <wp:extent cx="3714750" cy="3714750"/>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714750" cy="3714750"/>
                    </a:xfrm>
                    <a:prstGeom prst="rect">
                      <a:avLst/>
                    </a:prstGeom>
                    <a:noFill/>
                    <a:ln w="9525">
                      <a:noFill/>
                      <a:miter lim="800000"/>
                      <a:headEnd/>
                      <a:tailEnd/>
                    </a:ln>
                  </pic:spPr>
                </pic:pic>
              </a:graphicData>
            </a:graphic>
          </wp:inline>
        </w:drawing>
      </w:r>
      <w:r w:rsidRPr="00527E0D">
        <w:rPr>
          <w:b/>
          <w:noProof/>
          <w:sz w:val="28"/>
          <w:szCs w:val="28"/>
        </w:rPr>
        <w:drawing>
          <wp:inline distT="0" distB="0" distL="0" distR="0">
            <wp:extent cx="3619500" cy="3714750"/>
            <wp:effectExtent l="1905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3619500" cy="3714750"/>
                    </a:xfrm>
                    <a:prstGeom prst="rect">
                      <a:avLst/>
                    </a:prstGeom>
                    <a:noFill/>
                    <a:ln w="9525">
                      <a:noFill/>
                      <a:miter lim="800000"/>
                      <a:headEnd/>
                      <a:tailEnd/>
                    </a:ln>
                  </pic:spPr>
                </pic:pic>
              </a:graphicData>
            </a:graphic>
          </wp:inline>
        </w:drawing>
      </w:r>
    </w:p>
    <w:p w:rsidR="00996306" w:rsidRDefault="00996306" w:rsidP="008D70F1">
      <w:pPr>
        <w:tabs>
          <w:tab w:val="left" w:pos="540"/>
        </w:tabs>
        <w:spacing w:line="276" w:lineRule="auto"/>
        <w:rPr>
          <w:b/>
          <w:sz w:val="28"/>
          <w:szCs w:val="28"/>
          <w:lang w:val="ro-RO"/>
        </w:rPr>
      </w:pPr>
    </w:p>
    <w:p w:rsidR="00E24ED4" w:rsidRPr="009E5EC0" w:rsidRDefault="00E24ED4" w:rsidP="00E24ED4">
      <w:pPr>
        <w:spacing w:line="276" w:lineRule="auto"/>
        <w:contextualSpacing/>
        <w:rPr>
          <w:rStyle w:val="hps"/>
          <w:rFonts w:asciiTheme="majorHAnsi" w:hAnsiTheme="majorHAnsi"/>
          <w:lang w:val="ro-RO"/>
        </w:rPr>
      </w:pPr>
      <w:r w:rsidRPr="009E5EC0">
        <w:rPr>
          <w:rStyle w:val="hps"/>
          <w:rFonts w:asciiTheme="majorHAnsi" w:hAnsiTheme="majorHAnsi"/>
          <w:i/>
          <w:lang w:val="ro-RO"/>
        </w:rPr>
        <w:t>Sursa:</w:t>
      </w:r>
    </w:p>
    <w:p w:rsidR="00E24ED4" w:rsidRPr="007140E3" w:rsidRDefault="00E24ED4" w:rsidP="00E24ED4">
      <w:pPr>
        <w:tabs>
          <w:tab w:val="left" w:pos="540"/>
        </w:tabs>
        <w:spacing w:line="276" w:lineRule="auto"/>
        <w:rPr>
          <w:rFonts w:asciiTheme="majorHAnsi" w:hAnsiTheme="majorHAnsi"/>
          <w:i/>
          <w:lang w:val="ro-RO"/>
        </w:rPr>
      </w:pPr>
      <w:r w:rsidRPr="007140E3">
        <w:rPr>
          <w:rFonts w:asciiTheme="majorHAnsi" w:hAnsiTheme="majorHAnsi"/>
          <w:i/>
          <w:lang w:val="ro-RO"/>
        </w:rPr>
        <w:t>http://ec.europa.eu/public_opinion/archives/ebs/ebs_429_fact_ro_en.pdf</w:t>
      </w:r>
    </w:p>
    <w:p w:rsidR="00996306" w:rsidRDefault="00996306" w:rsidP="008D70F1">
      <w:pPr>
        <w:tabs>
          <w:tab w:val="left" w:pos="540"/>
        </w:tabs>
        <w:spacing w:line="276" w:lineRule="auto"/>
        <w:rPr>
          <w:b/>
          <w:sz w:val="28"/>
          <w:szCs w:val="28"/>
          <w:lang w:val="ro-RO"/>
        </w:rPr>
      </w:pPr>
    </w:p>
    <w:p w:rsidR="00996306" w:rsidRDefault="00996306" w:rsidP="008D70F1">
      <w:pPr>
        <w:tabs>
          <w:tab w:val="left" w:pos="540"/>
        </w:tabs>
        <w:spacing w:line="276" w:lineRule="auto"/>
        <w:rPr>
          <w:b/>
          <w:sz w:val="28"/>
          <w:szCs w:val="28"/>
          <w:lang w:val="ro-RO"/>
        </w:rPr>
      </w:pPr>
    </w:p>
    <w:p w:rsidR="00996306" w:rsidRDefault="00996306" w:rsidP="008D70F1">
      <w:pPr>
        <w:tabs>
          <w:tab w:val="left" w:pos="540"/>
        </w:tabs>
        <w:spacing w:line="276" w:lineRule="auto"/>
        <w:rPr>
          <w:b/>
          <w:sz w:val="28"/>
          <w:szCs w:val="28"/>
          <w:lang w:val="ro-RO"/>
        </w:rPr>
      </w:pPr>
    </w:p>
    <w:p w:rsidR="002E327D" w:rsidRDefault="002E327D" w:rsidP="008D70F1">
      <w:pPr>
        <w:tabs>
          <w:tab w:val="left" w:pos="540"/>
        </w:tabs>
        <w:spacing w:line="276" w:lineRule="auto"/>
        <w:rPr>
          <w:b/>
          <w:sz w:val="28"/>
          <w:szCs w:val="28"/>
          <w:lang w:val="ro-RO"/>
        </w:rPr>
      </w:pPr>
    </w:p>
    <w:p w:rsidR="002E327D" w:rsidRDefault="002E327D" w:rsidP="008D70F1">
      <w:pPr>
        <w:tabs>
          <w:tab w:val="left" w:pos="540"/>
        </w:tabs>
        <w:spacing w:line="276" w:lineRule="auto"/>
        <w:rPr>
          <w:b/>
          <w:sz w:val="28"/>
          <w:szCs w:val="28"/>
          <w:lang w:val="ro-RO"/>
        </w:rPr>
      </w:pPr>
    </w:p>
    <w:p w:rsidR="00593812" w:rsidRDefault="00593812" w:rsidP="008D70F1">
      <w:pPr>
        <w:tabs>
          <w:tab w:val="left" w:pos="540"/>
        </w:tabs>
        <w:spacing w:line="276" w:lineRule="auto"/>
        <w:rPr>
          <w:b/>
          <w:sz w:val="28"/>
          <w:szCs w:val="28"/>
          <w:lang w:val="ro-RO"/>
        </w:rPr>
      </w:pPr>
    </w:p>
    <w:p w:rsidR="00996306" w:rsidRPr="009E5EC0" w:rsidRDefault="009D7EDB" w:rsidP="008D70F1">
      <w:pPr>
        <w:tabs>
          <w:tab w:val="left" w:pos="540"/>
        </w:tabs>
        <w:spacing w:line="276" w:lineRule="auto"/>
        <w:rPr>
          <w:rFonts w:asciiTheme="majorHAnsi" w:hAnsiTheme="majorHAnsi"/>
          <w:lang w:val="ro-RO"/>
        </w:rPr>
      </w:pPr>
      <w:r w:rsidRPr="009E5EC0">
        <w:rPr>
          <w:rFonts w:asciiTheme="majorHAnsi" w:hAnsiTheme="majorHAnsi"/>
          <w:noProof/>
        </w:rPr>
        <w:t xml:space="preserve">Referitor la </w:t>
      </w:r>
      <w:r w:rsidR="00FD5C20" w:rsidRPr="009E5EC0">
        <w:rPr>
          <w:rFonts w:asciiTheme="majorHAnsi" w:hAnsiTheme="majorHAnsi"/>
          <w:noProof/>
        </w:rPr>
        <w:t>utilizarea tigarilor e</w:t>
      </w:r>
      <w:r w:rsidRPr="009E5EC0">
        <w:rPr>
          <w:rFonts w:asciiTheme="majorHAnsi" w:hAnsiTheme="majorHAnsi"/>
          <w:noProof/>
        </w:rPr>
        <w:t>lectronice, 92% dintre romani nu le-au utilizat niciodata</w:t>
      </w:r>
      <w:r w:rsidR="00053B50" w:rsidRPr="009E5EC0">
        <w:rPr>
          <w:rFonts w:asciiTheme="majorHAnsi" w:hAnsiTheme="majorHAnsi"/>
          <w:noProof/>
        </w:rPr>
        <w:t xml:space="preserve"> </w:t>
      </w:r>
      <w:r w:rsidR="000C617E" w:rsidRPr="009E5EC0">
        <w:rPr>
          <w:rStyle w:val="hps"/>
          <w:rFonts w:asciiTheme="majorHAnsi" w:hAnsiTheme="majorHAnsi"/>
          <w:lang w:val="ro-RO"/>
        </w:rPr>
        <w:t>(la nivel EU 88</w:t>
      </w:r>
      <w:r w:rsidR="00FD5C20" w:rsidRPr="009E5EC0">
        <w:rPr>
          <w:rStyle w:val="hps"/>
          <w:rFonts w:asciiTheme="majorHAnsi" w:hAnsiTheme="majorHAnsi"/>
          <w:lang w:val="ro-RO"/>
        </w:rPr>
        <w:t>%)</w:t>
      </w:r>
      <w:r w:rsidR="00053B50" w:rsidRPr="009E5EC0">
        <w:rPr>
          <w:rStyle w:val="hps"/>
          <w:rFonts w:asciiTheme="majorHAnsi" w:hAnsiTheme="majorHAnsi"/>
          <w:lang w:val="ro-RO"/>
        </w:rPr>
        <w:t xml:space="preserve">, </w:t>
      </w:r>
      <w:r w:rsidRPr="009E5EC0">
        <w:rPr>
          <w:rFonts w:asciiTheme="majorHAnsi" w:hAnsiTheme="majorHAnsi"/>
          <w:noProof/>
        </w:rPr>
        <w:t>6% au incercat, 2% le-au uti</w:t>
      </w:r>
      <w:r w:rsidR="00FD5C20" w:rsidRPr="009E5EC0">
        <w:rPr>
          <w:rFonts w:asciiTheme="majorHAnsi" w:hAnsiTheme="majorHAnsi"/>
          <w:noProof/>
        </w:rPr>
        <w:t>lizat pentru un timp, i</w:t>
      </w:r>
      <w:r w:rsidR="007140E3">
        <w:rPr>
          <w:rFonts w:asciiTheme="majorHAnsi" w:hAnsiTheme="majorHAnsi"/>
          <w:noProof/>
        </w:rPr>
        <w:t>nsa, nu sunt utilizate in mod curent.</w:t>
      </w:r>
    </w:p>
    <w:p w:rsidR="00996306" w:rsidRDefault="00996306" w:rsidP="008D70F1">
      <w:pPr>
        <w:tabs>
          <w:tab w:val="left" w:pos="540"/>
        </w:tabs>
        <w:spacing w:line="276" w:lineRule="auto"/>
        <w:rPr>
          <w:b/>
          <w:sz w:val="28"/>
          <w:szCs w:val="28"/>
          <w:lang w:val="ro-RO"/>
        </w:rPr>
      </w:pPr>
    </w:p>
    <w:p w:rsidR="00996306" w:rsidRDefault="00996306" w:rsidP="008D70F1">
      <w:pPr>
        <w:tabs>
          <w:tab w:val="left" w:pos="540"/>
        </w:tabs>
        <w:spacing w:line="276" w:lineRule="auto"/>
        <w:rPr>
          <w:b/>
          <w:sz w:val="28"/>
          <w:szCs w:val="28"/>
          <w:lang w:val="ro-RO"/>
        </w:rPr>
      </w:pPr>
    </w:p>
    <w:p w:rsidR="00996306" w:rsidRDefault="00996306" w:rsidP="00213097">
      <w:pPr>
        <w:tabs>
          <w:tab w:val="left" w:pos="540"/>
        </w:tabs>
        <w:spacing w:line="276" w:lineRule="auto"/>
        <w:ind w:right="-1170" w:hanging="1260"/>
        <w:rPr>
          <w:b/>
          <w:sz w:val="28"/>
          <w:szCs w:val="28"/>
          <w:lang w:val="ro-RO"/>
        </w:rPr>
      </w:pPr>
      <w:r>
        <w:rPr>
          <w:b/>
          <w:noProof/>
          <w:sz w:val="28"/>
          <w:szCs w:val="28"/>
        </w:rPr>
        <w:drawing>
          <wp:inline distT="0" distB="0" distL="0" distR="0">
            <wp:extent cx="3714750" cy="371475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14750" cy="3714750"/>
                    </a:xfrm>
                    <a:prstGeom prst="rect">
                      <a:avLst/>
                    </a:prstGeom>
                    <a:noFill/>
                    <a:ln>
                      <a:noFill/>
                    </a:ln>
                  </pic:spPr>
                </pic:pic>
              </a:graphicData>
            </a:graphic>
          </wp:inline>
        </w:drawing>
      </w:r>
      <w:r w:rsidR="00213097" w:rsidRPr="00213097">
        <w:rPr>
          <w:b/>
          <w:noProof/>
          <w:sz w:val="28"/>
          <w:szCs w:val="28"/>
        </w:rPr>
        <w:drawing>
          <wp:inline distT="0" distB="0" distL="0" distR="0">
            <wp:extent cx="3714750" cy="3714750"/>
            <wp:effectExtent l="19050" t="0" r="0" b="0"/>
            <wp:docPr id="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14750" cy="3714750"/>
                    </a:xfrm>
                    <a:prstGeom prst="rect">
                      <a:avLst/>
                    </a:prstGeom>
                    <a:noFill/>
                    <a:ln>
                      <a:noFill/>
                    </a:ln>
                  </pic:spPr>
                </pic:pic>
              </a:graphicData>
            </a:graphic>
          </wp:inline>
        </w:drawing>
      </w:r>
    </w:p>
    <w:p w:rsidR="00996306" w:rsidRDefault="00996306" w:rsidP="008D70F1">
      <w:pPr>
        <w:tabs>
          <w:tab w:val="left" w:pos="540"/>
        </w:tabs>
        <w:spacing w:line="276" w:lineRule="auto"/>
        <w:rPr>
          <w:b/>
          <w:sz w:val="28"/>
          <w:szCs w:val="28"/>
          <w:lang w:val="ro-RO"/>
        </w:rPr>
      </w:pPr>
    </w:p>
    <w:p w:rsidR="00996306" w:rsidRDefault="00996306" w:rsidP="008D70F1">
      <w:pPr>
        <w:tabs>
          <w:tab w:val="left" w:pos="540"/>
        </w:tabs>
        <w:spacing w:line="276" w:lineRule="auto"/>
        <w:rPr>
          <w:b/>
          <w:sz w:val="28"/>
          <w:szCs w:val="28"/>
          <w:lang w:val="ro-RO"/>
        </w:rPr>
      </w:pPr>
    </w:p>
    <w:p w:rsidR="00F431D1" w:rsidRPr="008A784B" w:rsidRDefault="00F431D1" w:rsidP="00F431D1">
      <w:pPr>
        <w:spacing w:line="276" w:lineRule="auto"/>
        <w:contextualSpacing/>
        <w:rPr>
          <w:rStyle w:val="hps"/>
          <w:rFonts w:asciiTheme="majorHAnsi" w:hAnsiTheme="majorHAnsi"/>
          <w:lang w:val="ro-RO"/>
        </w:rPr>
      </w:pPr>
      <w:r w:rsidRPr="008A784B">
        <w:rPr>
          <w:rStyle w:val="hps"/>
          <w:rFonts w:asciiTheme="majorHAnsi" w:hAnsiTheme="majorHAnsi"/>
          <w:i/>
          <w:lang w:val="ro-RO"/>
        </w:rPr>
        <w:t>Sursa:</w:t>
      </w:r>
    </w:p>
    <w:p w:rsidR="00F431D1" w:rsidRPr="007140E3" w:rsidRDefault="000D409D" w:rsidP="00F431D1">
      <w:pPr>
        <w:tabs>
          <w:tab w:val="left" w:pos="540"/>
        </w:tabs>
        <w:spacing w:line="276" w:lineRule="auto"/>
        <w:rPr>
          <w:rFonts w:asciiTheme="majorHAnsi" w:hAnsiTheme="majorHAnsi"/>
          <w:i/>
          <w:lang w:val="ro-RO"/>
        </w:rPr>
      </w:pPr>
      <w:hyperlink r:id="rId13" w:history="1">
        <w:r w:rsidR="004D3C7C" w:rsidRPr="007140E3">
          <w:rPr>
            <w:rStyle w:val="Hyperlink"/>
            <w:rFonts w:asciiTheme="majorHAnsi" w:hAnsiTheme="majorHAnsi"/>
            <w:i/>
            <w:color w:val="auto"/>
            <w:u w:val="none"/>
            <w:lang w:val="ro-RO"/>
          </w:rPr>
          <w:t>http://ec.europa.eu/public_opinion/archives/ebs/ebs_429_fact_ro_en.pdf</w:t>
        </w:r>
      </w:hyperlink>
    </w:p>
    <w:p w:rsidR="004D3C7C" w:rsidRDefault="004D3C7C" w:rsidP="00F431D1">
      <w:pPr>
        <w:tabs>
          <w:tab w:val="left" w:pos="540"/>
        </w:tabs>
        <w:spacing w:line="276" w:lineRule="auto"/>
        <w:rPr>
          <w:rFonts w:asciiTheme="majorHAnsi" w:hAnsiTheme="majorHAnsi"/>
          <w:color w:val="0070C0"/>
          <w:lang w:val="ro-RO"/>
        </w:rPr>
      </w:pPr>
    </w:p>
    <w:p w:rsidR="002E327D" w:rsidRDefault="002E327D" w:rsidP="00F431D1">
      <w:pPr>
        <w:tabs>
          <w:tab w:val="left" w:pos="540"/>
        </w:tabs>
        <w:spacing w:line="276" w:lineRule="auto"/>
        <w:rPr>
          <w:rFonts w:asciiTheme="majorHAnsi" w:hAnsiTheme="majorHAnsi"/>
          <w:color w:val="0070C0"/>
          <w:lang w:val="ro-RO"/>
        </w:rPr>
      </w:pPr>
    </w:p>
    <w:p w:rsidR="002E327D" w:rsidRDefault="002E327D" w:rsidP="00F431D1">
      <w:pPr>
        <w:tabs>
          <w:tab w:val="left" w:pos="540"/>
        </w:tabs>
        <w:spacing w:line="276" w:lineRule="auto"/>
        <w:rPr>
          <w:rFonts w:asciiTheme="majorHAnsi" w:hAnsiTheme="majorHAnsi"/>
          <w:color w:val="0070C0"/>
          <w:lang w:val="ro-RO"/>
        </w:rPr>
      </w:pPr>
    </w:p>
    <w:p w:rsidR="002E327D" w:rsidRDefault="002E327D" w:rsidP="00F431D1">
      <w:pPr>
        <w:tabs>
          <w:tab w:val="left" w:pos="540"/>
        </w:tabs>
        <w:spacing w:line="276" w:lineRule="auto"/>
        <w:rPr>
          <w:rFonts w:asciiTheme="majorHAnsi" w:hAnsiTheme="majorHAnsi"/>
          <w:color w:val="0070C0"/>
          <w:lang w:val="ro-RO"/>
        </w:rPr>
      </w:pPr>
    </w:p>
    <w:p w:rsidR="002E327D" w:rsidRDefault="002E327D" w:rsidP="00F431D1">
      <w:pPr>
        <w:tabs>
          <w:tab w:val="left" w:pos="540"/>
        </w:tabs>
        <w:spacing w:line="276" w:lineRule="auto"/>
        <w:rPr>
          <w:rFonts w:asciiTheme="majorHAnsi" w:hAnsiTheme="majorHAnsi"/>
          <w:color w:val="0070C0"/>
          <w:lang w:val="ro-RO"/>
        </w:rPr>
      </w:pPr>
    </w:p>
    <w:p w:rsidR="002E327D" w:rsidRDefault="002E327D" w:rsidP="00F431D1">
      <w:pPr>
        <w:tabs>
          <w:tab w:val="left" w:pos="540"/>
        </w:tabs>
        <w:spacing w:line="276" w:lineRule="auto"/>
        <w:rPr>
          <w:rFonts w:asciiTheme="majorHAnsi" w:hAnsiTheme="majorHAnsi"/>
          <w:color w:val="0070C0"/>
          <w:lang w:val="ro-RO"/>
        </w:rPr>
      </w:pPr>
    </w:p>
    <w:p w:rsidR="002E327D" w:rsidRDefault="002E327D" w:rsidP="00F431D1">
      <w:pPr>
        <w:tabs>
          <w:tab w:val="left" w:pos="540"/>
        </w:tabs>
        <w:spacing w:line="276" w:lineRule="auto"/>
        <w:rPr>
          <w:rFonts w:asciiTheme="majorHAnsi" w:hAnsiTheme="majorHAnsi"/>
          <w:color w:val="0070C0"/>
          <w:lang w:val="ro-RO"/>
        </w:rPr>
      </w:pPr>
    </w:p>
    <w:p w:rsidR="002E327D" w:rsidRDefault="002E327D" w:rsidP="00F431D1">
      <w:pPr>
        <w:tabs>
          <w:tab w:val="left" w:pos="540"/>
        </w:tabs>
        <w:spacing w:line="276" w:lineRule="auto"/>
        <w:rPr>
          <w:rFonts w:asciiTheme="majorHAnsi" w:hAnsiTheme="majorHAnsi"/>
          <w:color w:val="0070C0"/>
          <w:lang w:val="ro-RO"/>
        </w:rPr>
      </w:pPr>
    </w:p>
    <w:p w:rsidR="002E327D" w:rsidRDefault="002E327D" w:rsidP="00F431D1">
      <w:pPr>
        <w:tabs>
          <w:tab w:val="left" w:pos="540"/>
        </w:tabs>
        <w:spacing w:line="276" w:lineRule="auto"/>
        <w:rPr>
          <w:rFonts w:asciiTheme="majorHAnsi" w:hAnsiTheme="majorHAnsi"/>
          <w:color w:val="0070C0"/>
          <w:lang w:val="ro-RO"/>
        </w:rPr>
      </w:pPr>
    </w:p>
    <w:p w:rsidR="002E327D" w:rsidRDefault="002E327D" w:rsidP="00F431D1">
      <w:pPr>
        <w:tabs>
          <w:tab w:val="left" w:pos="540"/>
        </w:tabs>
        <w:spacing w:line="276" w:lineRule="auto"/>
        <w:rPr>
          <w:rFonts w:asciiTheme="majorHAnsi" w:hAnsiTheme="majorHAnsi"/>
          <w:color w:val="0070C0"/>
          <w:lang w:val="ro-RO"/>
        </w:rPr>
      </w:pPr>
    </w:p>
    <w:p w:rsidR="0079185E" w:rsidRDefault="0079185E" w:rsidP="00F431D1">
      <w:pPr>
        <w:tabs>
          <w:tab w:val="left" w:pos="540"/>
        </w:tabs>
        <w:spacing w:line="276" w:lineRule="auto"/>
        <w:rPr>
          <w:rFonts w:asciiTheme="majorHAnsi" w:hAnsiTheme="majorHAnsi"/>
          <w:color w:val="0070C0"/>
          <w:lang w:val="ro-RO"/>
        </w:rPr>
      </w:pPr>
    </w:p>
    <w:p w:rsidR="0079185E" w:rsidRDefault="0079185E" w:rsidP="00F431D1">
      <w:pPr>
        <w:tabs>
          <w:tab w:val="left" w:pos="540"/>
        </w:tabs>
        <w:spacing w:line="276" w:lineRule="auto"/>
        <w:rPr>
          <w:rFonts w:asciiTheme="majorHAnsi" w:hAnsiTheme="majorHAnsi"/>
          <w:color w:val="0070C0"/>
          <w:lang w:val="ro-RO"/>
        </w:rPr>
      </w:pPr>
    </w:p>
    <w:p w:rsidR="00593812" w:rsidRPr="008A784B" w:rsidRDefault="00593812" w:rsidP="00593812">
      <w:pPr>
        <w:contextualSpacing/>
        <w:rPr>
          <w:rStyle w:val="hps"/>
          <w:rFonts w:asciiTheme="majorHAnsi" w:hAnsiTheme="majorHAnsi"/>
          <w:lang w:val="ro-RO"/>
        </w:rPr>
      </w:pPr>
      <w:r w:rsidRPr="008A784B">
        <w:rPr>
          <w:rStyle w:val="hps"/>
          <w:rFonts w:asciiTheme="majorHAnsi" w:hAnsiTheme="majorHAnsi"/>
          <w:lang w:val="ro-RO"/>
        </w:rPr>
        <w:t>Conform datelor prezentate de Eurobarometer,  58%  dintre romani au incercat sa renunte la fumat, foarte aproape de media EU de 59%.</w:t>
      </w:r>
    </w:p>
    <w:p w:rsidR="00593812" w:rsidRDefault="00593812" w:rsidP="008D70F1">
      <w:pPr>
        <w:tabs>
          <w:tab w:val="left" w:pos="540"/>
        </w:tabs>
        <w:spacing w:line="276" w:lineRule="auto"/>
        <w:rPr>
          <w:b/>
          <w:sz w:val="28"/>
          <w:szCs w:val="28"/>
          <w:lang w:val="ro-RO"/>
        </w:rPr>
      </w:pPr>
    </w:p>
    <w:p w:rsidR="00996306" w:rsidRDefault="00996306" w:rsidP="00A06665">
      <w:pPr>
        <w:tabs>
          <w:tab w:val="left" w:pos="540"/>
        </w:tabs>
        <w:spacing w:line="276" w:lineRule="auto"/>
        <w:jc w:val="center"/>
        <w:rPr>
          <w:b/>
          <w:sz w:val="28"/>
          <w:szCs w:val="28"/>
          <w:lang w:val="ro-RO"/>
        </w:rPr>
      </w:pPr>
      <w:r>
        <w:rPr>
          <w:b/>
          <w:noProof/>
          <w:sz w:val="28"/>
          <w:szCs w:val="28"/>
        </w:rPr>
        <w:drawing>
          <wp:inline distT="0" distB="0" distL="0" distR="0">
            <wp:extent cx="4924425" cy="4924425"/>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24425" cy="4924425"/>
                    </a:xfrm>
                    <a:prstGeom prst="rect">
                      <a:avLst/>
                    </a:prstGeom>
                    <a:noFill/>
                    <a:ln>
                      <a:noFill/>
                    </a:ln>
                  </pic:spPr>
                </pic:pic>
              </a:graphicData>
            </a:graphic>
          </wp:inline>
        </w:drawing>
      </w:r>
    </w:p>
    <w:p w:rsidR="00A06665" w:rsidRDefault="00A06665" w:rsidP="00A06665">
      <w:pPr>
        <w:tabs>
          <w:tab w:val="left" w:pos="540"/>
        </w:tabs>
        <w:spacing w:line="276" w:lineRule="auto"/>
        <w:jc w:val="center"/>
        <w:rPr>
          <w:b/>
          <w:sz w:val="28"/>
          <w:szCs w:val="28"/>
          <w:lang w:val="ro-RO"/>
        </w:rPr>
      </w:pPr>
    </w:p>
    <w:p w:rsidR="00A06665" w:rsidRDefault="00A06665" w:rsidP="00FA41B6">
      <w:pPr>
        <w:tabs>
          <w:tab w:val="left" w:pos="540"/>
        </w:tabs>
        <w:spacing w:line="276" w:lineRule="auto"/>
        <w:rPr>
          <w:b/>
          <w:sz w:val="28"/>
          <w:szCs w:val="28"/>
          <w:lang w:val="ro-RO"/>
        </w:rPr>
      </w:pPr>
    </w:p>
    <w:p w:rsidR="00FA41B6" w:rsidRPr="008A784B" w:rsidRDefault="00FA41B6" w:rsidP="00FA41B6">
      <w:pPr>
        <w:spacing w:line="276" w:lineRule="auto"/>
        <w:contextualSpacing/>
        <w:rPr>
          <w:rStyle w:val="hps"/>
          <w:rFonts w:asciiTheme="majorHAnsi" w:hAnsiTheme="majorHAnsi"/>
          <w:lang w:val="ro-RO"/>
        </w:rPr>
      </w:pPr>
      <w:r w:rsidRPr="008A784B">
        <w:rPr>
          <w:rStyle w:val="hps"/>
          <w:rFonts w:asciiTheme="majorHAnsi" w:hAnsiTheme="majorHAnsi"/>
          <w:i/>
          <w:lang w:val="ro-RO"/>
        </w:rPr>
        <w:t>Sursa:</w:t>
      </w:r>
    </w:p>
    <w:p w:rsidR="00FA41B6" w:rsidRPr="007140E3" w:rsidRDefault="00FA41B6" w:rsidP="00FA41B6">
      <w:pPr>
        <w:tabs>
          <w:tab w:val="left" w:pos="540"/>
        </w:tabs>
        <w:spacing w:line="276" w:lineRule="auto"/>
        <w:rPr>
          <w:rFonts w:asciiTheme="majorHAnsi" w:hAnsiTheme="majorHAnsi"/>
          <w:i/>
          <w:lang w:val="ro-RO"/>
        </w:rPr>
      </w:pPr>
      <w:r w:rsidRPr="007140E3">
        <w:rPr>
          <w:rFonts w:asciiTheme="majorHAnsi" w:hAnsiTheme="majorHAnsi"/>
          <w:i/>
          <w:lang w:val="ro-RO"/>
        </w:rPr>
        <w:t>http://ec.europa.eu/public_opinion/archives/ebs/ebs_429_fact_ro_en.pdf</w:t>
      </w:r>
    </w:p>
    <w:p w:rsidR="00A06665" w:rsidRDefault="00A06665" w:rsidP="00FA41B6">
      <w:pPr>
        <w:tabs>
          <w:tab w:val="left" w:pos="540"/>
        </w:tabs>
        <w:spacing w:line="276" w:lineRule="auto"/>
        <w:rPr>
          <w:b/>
          <w:sz w:val="28"/>
          <w:szCs w:val="28"/>
          <w:lang w:val="ro-RO"/>
        </w:rPr>
      </w:pPr>
    </w:p>
    <w:p w:rsidR="00A06665" w:rsidRDefault="00A06665" w:rsidP="00A06665">
      <w:pPr>
        <w:tabs>
          <w:tab w:val="left" w:pos="540"/>
        </w:tabs>
        <w:spacing w:line="276" w:lineRule="auto"/>
        <w:jc w:val="center"/>
        <w:rPr>
          <w:b/>
          <w:sz w:val="28"/>
          <w:szCs w:val="28"/>
          <w:lang w:val="ro-RO"/>
        </w:rPr>
      </w:pPr>
    </w:p>
    <w:p w:rsidR="00A06665" w:rsidRDefault="00A06665" w:rsidP="00A06665">
      <w:pPr>
        <w:tabs>
          <w:tab w:val="left" w:pos="540"/>
        </w:tabs>
        <w:spacing w:line="276" w:lineRule="auto"/>
        <w:rPr>
          <w:b/>
          <w:sz w:val="28"/>
          <w:szCs w:val="28"/>
          <w:lang w:val="ro-RO"/>
        </w:rPr>
      </w:pPr>
    </w:p>
    <w:p w:rsidR="00FA41B6" w:rsidRDefault="00FA41B6" w:rsidP="00A06665">
      <w:pPr>
        <w:tabs>
          <w:tab w:val="left" w:pos="540"/>
        </w:tabs>
        <w:spacing w:line="276" w:lineRule="auto"/>
        <w:rPr>
          <w:b/>
          <w:sz w:val="28"/>
          <w:szCs w:val="28"/>
          <w:lang w:val="ro-RO"/>
        </w:rPr>
      </w:pPr>
    </w:p>
    <w:p w:rsidR="00FA41B6" w:rsidRDefault="00FA41B6" w:rsidP="00A06665">
      <w:pPr>
        <w:tabs>
          <w:tab w:val="left" w:pos="540"/>
        </w:tabs>
        <w:spacing w:line="276" w:lineRule="auto"/>
        <w:rPr>
          <w:b/>
          <w:sz w:val="28"/>
          <w:szCs w:val="28"/>
          <w:lang w:val="ro-RO"/>
        </w:rPr>
      </w:pPr>
    </w:p>
    <w:p w:rsidR="00FA41B6" w:rsidRDefault="00FA41B6" w:rsidP="00A06665">
      <w:pPr>
        <w:tabs>
          <w:tab w:val="left" w:pos="540"/>
        </w:tabs>
        <w:spacing w:line="276" w:lineRule="auto"/>
        <w:rPr>
          <w:b/>
          <w:sz w:val="28"/>
          <w:szCs w:val="28"/>
          <w:lang w:val="ro-RO"/>
        </w:rPr>
      </w:pPr>
    </w:p>
    <w:p w:rsidR="001177D9" w:rsidRDefault="001177D9" w:rsidP="0089235C">
      <w:pPr>
        <w:contextualSpacing/>
        <w:rPr>
          <w:rStyle w:val="hps"/>
          <w:rFonts w:asciiTheme="majorHAnsi" w:hAnsiTheme="majorHAnsi"/>
          <w:color w:val="0070C0"/>
          <w:lang w:val="ro-RO"/>
        </w:rPr>
      </w:pPr>
    </w:p>
    <w:p w:rsidR="0079185E" w:rsidRDefault="0079185E" w:rsidP="0089235C">
      <w:pPr>
        <w:contextualSpacing/>
        <w:rPr>
          <w:rStyle w:val="hps"/>
          <w:rFonts w:asciiTheme="majorHAnsi" w:hAnsiTheme="majorHAnsi"/>
          <w:color w:val="0070C0"/>
          <w:lang w:val="ro-RO"/>
        </w:rPr>
      </w:pPr>
    </w:p>
    <w:p w:rsidR="0089235C" w:rsidRPr="008A784B" w:rsidRDefault="0089235C" w:rsidP="0089235C">
      <w:pPr>
        <w:contextualSpacing/>
        <w:rPr>
          <w:rStyle w:val="hps"/>
          <w:rFonts w:asciiTheme="majorHAnsi" w:hAnsiTheme="majorHAnsi"/>
          <w:lang w:val="ro-RO"/>
        </w:rPr>
      </w:pPr>
      <w:r w:rsidRPr="008A784B">
        <w:rPr>
          <w:rStyle w:val="hps"/>
          <w:rFonts w:asciiTheme="majorHAnsi" w:hAnsiTheme="majorHAnsi"/>
          <w:lang w:val="ro-RO"/>
        </w:rPr>
        <w:t>Cu privire la alegerea ţigaretelor, 91% dintre români aleg ţigaretele în funcţie de gust, 75% in funcţie de preţ, 70% în funcţie de marcă, , 69% in funcţie de conţinutul in nicotină, 38% în funcţie de aspectul pachetului.</w:t>
      </w:r>
    </w:p>
    <w:p w:rsidR="0089235C" w:rsidRDefault="0089235C" w:rsidP="00A06665">
      <w:pPr>
        <w:tabs>
          <w:tab w:val="left" w:pos="540"/>
        </w:tabs>
        <w:spacing w:line="276" w:lineRule="auto"/>
        <w:jc w:val="center"/>
        <w:rPr>
          <w:b/>
          <w:sz w:val="28"/>
          <w:szCs w:val="28"/>
          <w:lang w:val="ro-RO"/>
        </w:rPr>
      </w:pPr>
    </w:p>
    <w:p w:rsidR="00996306" w:rsidRDefault="00996306" w:rsidP="00A06665">
      <w:pPr>
        <w:tabs>
          <w:tab w:val="left" w:pos="540"/>
        </w:tabs>
        <w:spacing w:line="276" w:lineRule="auto"/>
        <w:jc w:val="center"/>
        <w:rPr>
          <w:b/>
          <w:sz w:val="28"/>
          <w:szCs w:val="28"/>
          <w:lang w:val="ro-RO"/>
        </w:rPr>
      </w:pPr>
      <w:r>
        <w:rPr>
          <w:b/>
          <w:noProof/>
          <w:sz w:val="28"/>
          <w:szCs w:val="28"/>
        </w:rPr>
        <w:drawing>
          <wp:inline distT="0" distB="0" distL="0" distR="0">
            <wp:extent cx="5000625" cy="5000625"/>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00625" cy="5000625"/>
                    </a:xfrm>
                    <a:prstGeom prst="rect">
                      <a:avLst/>
                    </a:prstGeom>
                    <a:noFill/>
                    <a:ln>
                      <a:noFill/>
                    </a:ln>
                  </pic:spPr>
                </pic:pic>
              </a:graphicData>
            </a:graphic>
          </wp:inline>
        </w:drawing>
      </w:r>
    </w:p>
    <w:p w:rsidR="00037C86" w:rsidRPr="008A784B" w:rsidRDefault="00037C86" w:rsidP="00037C86">
      <w:pPr>
        <w:spacing w:line="276" w:lineRule="auto"/>
        <w:contextualSpacing/>
        <w:rPr>
          <w:rStyle w:val="hps"/>
          <w:rFonts w:asciiTheme="majorHAnsi" w:hAnsiTheme="majorHAnsi"/>
          <w:lang w:val="ro-RO"/>
        </w:rPr>
      </w:pPr>
      <w:r w:rsidRPr="008A784B">
        <w:rPr>
          <w:rStyle w:val="hps"/>
          <w:rFonts w:asciiTheme="majorHAnsi" w:hAnsiTheme="majorHAnsi"/>
          <w:i/>
          <w:lang w:val="ro-RO"/>
        </w:rPr>
        <w:t>Sursa:</w:t>
      </w:r>
    </w:p>
    <w:p w:rsidR="00037C86" w:rsidRPr="004B11F9" w:rsidRDefault="00037C86" w:rsidP="00037C86">
      <w:pPr>
        <w:tabs>
          <w:tab w:val="left" w:pos="540"/>
        </w:tabs>
        <w:spacing w:line="276" w:lineRule="auto"/>
        <w:rPr>
          <w:rFonts w:asciiTheme="majorHAnsi" w:hAnsiTheme="majorHAnsi"/>
          <w:i/>
          <w:lang w:val="ro-RO"/>
        </w:rPr>
      </w:pPr>
      <w:r w:rsidRPr="004B11F9">
        <w:rPr>
          <w:rFonts w:asciiTheme="majorHAnsi" w:hAnsiTheme="majorHAnsi"/>
          <w:i/>
          <w:lang w:val="ro-RO"/>
        </w:rPr>
        <w:t>http://ec.europa.eu/public_opinion/archives/ebs/ebs_429_fact_ro_en.pdf</w:t>
      </w:r>
    </w:p>
    <w:p w:rsidR="00996306" w:rsidRDefault="00996306" w:rsidP="008D70F1">
      <w:pPr>
        <w:tabs>
          <w:tab w:val="left" w:pos="540"/>
        </w:tabs>
        <w:spacing w:line="276" w:lineRule="auto"/>
        <w:rPr>
          <w:b/>
          <w:sz w:val="28"/>
          <w:szCs w:val="28"/>
          <w:lang w:val="ro-RO"/>
        </w:rPr>
      </w:pPr>
    </w:p>
    <w:p w:rsidR="001177D9" w:rsidRDefault="001177D9" w:rsidP="008D70F1">
      <w:pPr>
        <w:tabs>
          <w:tab w:val="left" w:pos="540"/>
        </w:tabs>
        <w:spacing w:line="276" w:lineRule="auto"/>
        <w:rPr>
          <w:b/>
          <w:sz w:val="28"/>
          <w:szCs w:val="28"/>
          <w:lang w:val="ro-RO"/>
        </w:rPr>
      </w:pPr>
    </w:p>
    <w:p w:rsidR="001177D9" w:rsidRDefault="001177D9" w:rsidP="008D70F1">
      <w:pPr>
        <w:tabs>
          <w:tab w:val="left" w:pos="540"/>
        </w:tabs>
        <w:spacing w:line="276" w:lineRule="auto"/>
        <w:rPr>
          <w:b/>
          <w:sz w:val="28"/>
          <w:szCs w:val="28"/>
          <w:lang w:val="ro-RO"/>
        </w:rPr>
      </w:pPr>
    </w:p>
    <w:p w:rsidR="001177D9" w:rsidRDefault="001177D9" w:rsidP="008D70F1">
      <w:pPr>
        <w:tabs>
          <w:tab w:val="left" w:pos="540"/>
        </w:tabs>
        <w:spacing w:line="276" w:lineRule="auto"/>
        <w:rPr>
          <w:b/>
          <w:sz w:val="28"/>
          <w:szCs w:val="28"/>
          <w:lang w:val="ro-RO"/>
        </w:rPr>
      </w:pPr>
    </w:p>
    <w:p w:rsidR="001177D9" w:rsidRDefault="001177D9" w:rsidP="008D70F1">
      <w:pPr>
        <w:tabs>
          <w:tab w:val="left" w:pos="540"/>
        </w:tabs>
        <w:spacing w:line="276" w:lineRule="auto"/>
        <w:rPr>
          <w:b/>
          <w:sz w:val="28"/>
          <w:szCs w:val="28"/>
          <w:lang w:val="ro-RO"/>
        </w:rPr>
      </w:pPr>
    </w:p>
    <w:p w:rsidR="001177D9" w:rsidRDefault="001177D9" w:rsidP="008D70F1">
      <w:pPr>
        <w:tabs>
          <w:tab w:val="left" w:pos="540"/>
        </w:tabs>
        <w:spacing w:line="276" w:lineRule="auto"/>
        <w:rPr>
          <w:b/>
          <w:sz w:val="28"/>
          <w:szCs w:val="28"/>
          <w:lang w:val="ro-RO"/>
        </w:rPr>
      </w:pPr>
    </w:p>
    <w:p w:rsidR="001177D9" w:rsidRDefault="001177D9" w:rsidP="008D70F1">
      <w:pPr>
        <w:tabs>
          <w:tab w:val="left" w:pos="540"/>
        </w:tabs>
        <w:spacing w:line="276" w:lineRule="auto"/>
        <w:rPr>
          <w:b/>
          <w:sz w:val="28"/>
          <w:szCs w:val="28"/>
          <w:lang w:val="ro-RO"/>
        </w:rPr>
      </w:pPr>
    </w:p>
    <w:p w:rsidR="0079185E" w:rsidRDefault="0079185E" w:rsidP="008D70F1">
      <w:pPr>
        <w:tabs>
          <w:tab w:val="left" w:pos="540"/>
        </w:tabs>
        <w:spacing w:line="276" w:lineRule="auto"/>
        <w:rPr>
          <w:b/>
          <w:sz w:val="28"/>
          <w:szCs w:val="28"/>
          <w:lang w:val="ro-RO"/>
        </w:rPr>
      </w:pPr>
    </w:p>
    <w:p w:rsidR="00605885" w:rsidRPr="008A784B" w:rsidRDefault="00605885" w:rsidP="008D70F1">
      <w:pPr>
        <w:tabs>
          <w:tab w:val="left" w:pos="540"/>
        </w:tabs>
        <w:spacing w:line="276" w:lineRule="auto"/>
        <w:rPr>
          <w:rFonts w:asciiTheme="majorHAnsi" w:hAnsiTheme="majorHAnsi"/>
          <w:lang w:val="ro-RO"/>
        </w:rPr>
      </w:pPr>
      <w:r w:rsidRPr="008A784B">
        <w:rPr>
          <w:rFonts w:asciiTheme="majorHAnsi" w:hAnsiTheme="majorHAnsi"/>
          <w:lang w:val="ro-RO"/>
        </w:rPr>
        <w:t>Conform studiului, 55% dintre romani sustin cresterea taxelor pentru produsele din tutun, 61% se declara pentru interzirea in magazine a reclamelor la tigari, iar 57% pentru interzicerea comercializarii pe Internet a acestora.</w:t>
      </w:r>
    </w:p>
    <w:p w:rsidR="00996306" w:rsidRDefault="00996306" w:rsidP="0089235C">
      <w:pPr>
        <w:tabs>
          <w:tab w:val="left" w:pos="540"/>
        </w:tabs>
        <w:spacing w:line="276" w:lineRule="auto"/>
        <w:jc w:val="center"/>
        <w:rPr>
          <w:b/>
          <w:sz w:val="28"/>
          <w:szCs w:val="28"/>
          <w:lang w:val="ro-RO"/>
        </w:rPr>
      </w:pPr>
    </w:p>
    <w:p w:rsidR="00996306" w:rsidRDefault="00996306" w:rsidP="00605885">
      <w:pPr>
        <w:tabs>
          <w:tab w:val="left" w:pos="540"/>
        </w:tabs>
        <w:spacing w:line="276" w:lineRule="auto"/>
        <w:jc w:val="center"/>
        <w:rPr>
          <w:b/>
          <w:sz w:val="28"/>
          <w:szCs w:val="28"/>
          <w:lang w:val="ro-RO"/>
        </w:rPr>
      </w:pPr>
      <w:r>
        <w:rPr>
          <w:b/>
          <w:noProof/>
          <w:sz w:val="28"/>
          <w:szCs w:val="28"/>
        </w:rPr>
        <w:drawing>
          <wp:inline distT="0" distB="0" distL="0" distR="0">
            <wp:extent cx="5941695" cy="2539556"/>
            <wp:effectExtent l="1905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540370"/>
                    </a:xfrm>
                    <a:prstGeom prst="rect">
                      <a:avLst/>
                    </a:prstGeom>
                    <a:noFill/>
                    <a:ln>
                      <a:noFill/>
                    </a:ln>
                  </pic:spPr>
                </pic:pic>
              </a:graphicData>
            </a:graphic>
          </wp:inline>
        </w:drawing>
      </w:r>
    </w:p>
    <w:p w:rsidR="00996306" w:rsidRDefault="00996306" w:rsidP="008D70F1">
      <w:pPr>
        <w:tabs>
          <w:tab w:val="left" w:pos="540"/>
        </w:tabs>
        <w:spacing w:line="276" w:lineRule="auto"/>
        <w:rPr>
          <w:b/>
          <w:sz w:val="28"/>
          <w:szCs w:val="28"/>
          <w:lang w:val="ro-RO"/>
        </w:rPr>
      </w:pPr>
      <w:r>
        <w:rPr>
          <w:b/>
          <w:noProof/>
          <w:sz w:val="28"/>
          <w:szCs w:val="28"/>
        </w:rPr>
        <w:drawing>
          <wp:inline distT="0" distB="0" distL="0" distR="0">
            <wp:extent cx="5941695" cy="1990725"/>
            <wp:effectExtent l="1905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1991363"/>
                    </a:xfrm>
                    <a:prstGeom prst="rect">
                      <a:avLst/>
                    </a:prstGeom>
                    <a:noFill/>
                    <a:ln>
                      <a:noFill/>
                    </a:ln>
                  </pic:spPr>
                </pic:pic>
              </a:graphicData>
            </a:graphic>
          </wp:inline>
        </w:drawing>
      </w:r>
    </w:p>
    <w:p w:rsidR="00996306" w:rsidRDefault="00996306" w:rsidP="008D70F1">
      <w:pPr>
        <w:tabs>
          <w:tab w:val="left" w:pos="540"/>
        </w:tabs>
        <w:spacing w:line="276" w:lineRule="auto"/>
        <w:rPr>
          <w:b/>
          <w:sz w:val="28"/>
          <w:szCs w:val="28"/>
          <w:lang w:val="ro-RO"/>
        </w:rPr>
      </w:pPr>
    </w:p>
    <w:p w:rsidR="006C5FBF" w:rsidRPr="001A300E" w:rsidRDefault="006C5FBF" w:rsidP="006C5FBF">
      <w:pPr>
        <w:spacing w:line="276" w:lineRule="auto"/>
        <w:contextualSpacing/>
        <w:rPr>
          <w:rStyle w:val="hps"/>
          <w:rFonts w:asciiTheme="majorHAnsi" w:hAnsiTheme="majorHAnsi"/>
          <w:lang w:val="ro-RO"/>
        </w:rPr>
      </w:pPr>
      <w:r w:rsidRPr="001A300E">
        <w:rPr>
          <w:rStyle w:val="hps"/>
          <w:rFonts w:asciiTheme="majorHAnsi" w:hAnsiTheme="majorHAnsi"/>
          <w:i/>
          <w:lang w:val="ro-RO"/>
        </w:rPr>
        <w:t>Sursa:</w:t>
      </w:r>
    </w:p>
    <w:p w:rsidR="006C5FBF" w:rsidRPr="004B11F9" w:rsidRDefault="006C5FBF" w:rsidP="006C5FBF">
      <w:pPr>
        <w:tabs>
          <w:tab w:val="left" w:pos="540"/>
        </w:tabs>
        <w:spacing w:line="276" w:lineRule="auto"/>
        <w:rPr>
          <w:rFonts w:asciiTheme="majorHAnsi" w:hAnsiTheme="majorHAnsi"/>
          <w:i/>
          <w:lang w:val="ro-RO"/>
        </w:rPr>
      </w:pPr>
      <w:r w:rsidRPr="004B11F9">
        <w:rPr>
          <w:rFonts w:asciiTheme="majorHAnsi" w:hAnsiTheme="majorHAnsi"/>
          <w:i/>
          <w:lang w:val="ro-RO"/>
        </w:rPr>
        <w:t>http://ec.europa.eu/public_opinion/archives/ebs/ebs_429_fact_ro_en.pdf</w:t>
      </w:r>
    </w:p>
    <w:p w:rsidR="00605885" w:rsidRDefault="00605885" w:rsidP="008D70F1">
      <w:pPr>
        <w:tabs>
          <w:tab w:val="left" w:pos="540"/>
        </w:tabs>
        <w:spacing w:line="276" w:lineRule="auto"/>
        <w:rPr>
          <w:b/>
          <w:sz w:val="28"/>
          <w:szCs w:val="28"/>
          <w:lang w:val="ro-RO"/>
        </w:rPr>
      </w:pPr>
    </w:p>
    <w:p w:rsidR="00605885" w:rsidRDefault="00605885" w:rsidP="008D70F1">
      <w:pPr>
        <w:tabs>
          <w:tab w:val="left" w:pos="540"/>
        </w:tabs>
        <w:spacing w:line="276" w:lineRule="auto"/>
        <w:rPr>
          <w:b/>
          <w:sz w:val="28"/>
          <w:szCs w:val="28"/>
          <w:lang w:val="ro-RO"/>
        </w:rPr>
      </w:pPr>
    </w:p>
    <w:p w:rsidR="00605885" w:rsidRDefault="00605885" w:rsidP="008D70F1">
      <w:pPr>
        <w:tabs>
          <w:tab w:val="left" w:pos="540"/>
        </w:tabs>
        <w:spacing w:line="276" w:lineRule="auto"/>
        <w:rPr>
          <w:b/>
          <w:sz w:val="28"/>
          <w:szCs w:val="28"/>
          <w:lang w:val="ro-RO"/>
        </w:rPr>
      </w:pPr>
    </w:p>
    <w:p w:rsidR="00605885" w:rsidRDefault="00605885" w:rsidP="008D70F1">
      <w:pPr>
        <w:tabs>
          <w:tab w:val="left" w:pos="540"/>
        </w:tabs>
        <w:spacing w:line="276" w:lineRule="auto"/>
        <w:rPr>
          <w:b/>
          <w:sz w:val="28"/>
          <w:szCs w:val="28"/>
          <w:lang w:val="ro-RO"/>
        </w:rPr>
      </w:pPr>
    </w:p>
    <w:p w:rsidR="00605885" w:rsidRDefault="00605885" w:rsidP="008D70F1">
      <w:pPr>
        <w:tabs>
          <w:tab w:val="left" w:pos="540"/>
        </w:tabs>
        <w:spacing w:line="276" w:lineRule="auto"/>
        <w:rPr>
          <w:b/>
          <w:sz w:val="28"/>
          <w:szCs w:val="28"/>
          <w:lang w:val="ro-RO"/>
        </w:rPr>
      </w:pPr>
    </w:p>
    <w:p w:rsidR="00605885" w:rsidRDefault="00605885" w:rsidP="008D70F1">
      <w:pPr>
        <w:tabs>
          <w:tab w:val="left" w:pos="540"/>
        </w:tabs>
        <w:spacing w:line="276" w:lineRule="auto"/>
        <w:rPr>
          <w:b/>
          <w:sz w:val="28"/>
          <w:szCs w:val="28"/>
          <w:lang w:val="ro-RO"/>
        </w:rPr>
      </w:pPr>
    </w:p>
    <w:p w:rsidR="00605885" w:rsidRDefault="00605885" w:rsidP="008D70F1">
      <w:pPr>
        <w:tabs>
          <w:tab w:val="left" w:pos="540"/>
        </w:tabs>
        <w:spacing w:line="276" w:lineRule="auto"/>
        <w:rPr>
          <w:b/>
          <w:sz w:val="28"/>
          <w:szCs w:val="28"/>
          <w:lang w:val="ro-RO"/>
        </w:rPr>
      </w:pPr>
    </w:p>
    <w:p w:rsidR="0079185E" w:rsidRDefault="0079185E" w:rsidP="008D70F1">
      <w:pPr>
        <w:tabs>
          <w:tab w:val="left" w:pos="540"/>
        </w:tabs>
        <w:spacing w:line="276" w:lineRule="auto"/>
        <w:rPr>
          <w:b/>
          <w:sz w:val="28"/>
          <w:szCs w:val="28"/>
          <w:lang w:val="ro-RO"/>
        </w:rPr>
      </w:pPr>
    </w:p>
    <w:p w:rsidR="00605885" w:rsidRDefault="00605885" w:rsidP="008D70F1">
      <w:pPr>
        <w:tabs>
          <w:tab w:val="left" w:pos="540"/>
        </w:tabs>
        <w:spacing w:line="276" w:lineRule="auto"/>
        <w:rPr>
          <w:b/>
          <w:sz w:val="28"/>
          <w:szCs w:val="28"/>
          <w:lang w:val="ro-RO"/>
        </w:rPr>
      </w:pPr>
    </w:p>
    <w:p w:rsidR="0089235C" w:rsidRDefault="0089235C" w:rsidP="0089235C">
      <w:pPr>
        <w:contextualSpacing/>
        <w:rPr>
          <w:rStyle w:val="hps"/>
          <w:rFonts w:asciiTheme="majorHAnsi" w:hAnsiTheme="majorHAnsi"/>
          <w:color w:val="0070C0"/>
          <w:lang w:val="ro-RO"/>
        </w:rPr>
      </w:pPr>
      <w:r w:rsidRPr="001A300E">
        <w:rPr>
          <w:rStyle w:val="hps"/>
          <w:rFonts w:asciiTheme="majorHAnsi" w:hAnsiTheme="majorHAnsi"/>
          <w:lang w:val="ro-RO"/>
        </w:rPr>
        <w:t>Referitor la expunerea la fumul de tigara in spatii inchise, 59% dintre romani declara ca au fost expusi la fumul de tigara in locatii cum ar fi restaurantele (la nivel EU 12%) si 80% in locatii precum barurile (la nivel EU 25%).</w:t>
      </w:r>
    </w:p>
    <w:p w:rsidR="00996306" w:rsidRDefault="00996306" w:rsidP="008D70F1">
      <w:pPr>
        <w:tabs>
          <w:tab w:val="left" w:pos="540"/>
        </w:tabs>
        <w:spacing w:line="276" w:lineRule="auto"/>
        <w:rPr>
          <w:b/>
          <w:sz w:val="28"/>
          <w:szCs w:val="28"/>
          <w:lang w:val="ro-RO"/>
        </w:rPr>
      </w:pPr>
    </w:p>
    <w:p w:rsidR="00996306" w:rsidRDefault="00996306" w:rsidP="0055754D">
      <w:pPr>
        <w:tabs>
          <w:tab w:val="left" w:pos="540"/>
        </w:tabs>
        <w:spacing w:line="276" w:lineRule="auto"/>
        <w:ind w:right="-1260" w:hanging="1170"/>
        <w:rPr>
          <w:b/>
          <w:sz w:val="28"/>
          <w:szCs w:val="28"/>
          <w:lang w:val="ro-RO"/>
        </w:rPr>
      </w:pPr>
      <w:r>
        <w:rPr>
          <w:b/>
          <w:noProof/>
          <w:sz w:val="28"/>
          <w:szCs w:val="28"/>
        </w:rPr>
        <w:drawing>
          <wp:inline distT="0" distB="0" distL="0" distR="0">
            <wp:extent cx="3686175" cy="3686175"/>
            <wp:effectExtent l="1905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86175" cy="3686175"/>
                    </a:xfrm>
                    <a:prstGeom prst="rect">
                      <a:avLst/>
                    </a:prstGeom>
                    <a:noFill/>
                    <a:ln>
                      <a:noFill/>
                    </a:ln>
                  </pic:spPr>
                </pic:pic>
              </a:graphicData>
            </a:graphic>
          </wp:inline>
        </w:drawing>
      </w:r>
      <w:r w:rsidR="0055754D" w:rsidRPr="0055754D">
        <w:rPr>
          <w:b/>
          <w:noProof/>
          <w:sz w:val="28"/>
          <w:szCs w:val="28"/>
        </w:rPr>
        <w:drawing>
          <wp:inline distT="0" distB="0" distL="0" distR="0">
            <wp:extent cx="3686175" cy="3686175"/>
            <wp:effectExtent l="19050" t="0" r="9525" b="0"/>
            <wp:docPr id="4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86175" cy="3686175"/>
                    </a:xfrm>
                    <a:prstGeom prst="rect">
                      <a:avLst/>
                    </a:prstGeom>
                    <a:noFill/>
                    <a:ln>
                      <a:noFill/>
                    </a:ln>
                  </pic:spPr>
                </pic:pic>
              </a:graphicData>
            </a:graphic>
          </wp:inline>
        </w:drawing>
      </w:r>
    </w:p>
    <w:p w:rsidR="00996306" w:rsidRDefault="00996306" w:rsidP="008D70F1">
      <w:pPr>
        <w:tabs>
          <w:tab w:val="left" w:pos="540"/>
        </w:tabs>
        <w:spacing w:line="276" w:lineRule="auto"/>
        <w:rPr>
          <w:b/>
          <w:sz w:val="28"/>
          <w:szCs w:val="28"/>
          <w:lang w:val="ro-RO"/>
        </w:rPr>
      </w:pPr>
    </w:p>
    <w:p w:rsidR="00996306" w:rsidRDefault="00996306" w:rsidP="0055754D">
      <w:pPr>
        <w:tabs>
          <w:tab w:val="left" w:pos="540"/>
        </w:tabs>
        <w:spacing w:line="276" w:lineRule="auto"/>
        <w:ind w:right="-1170"/>
        <w:rPr>
          <w:b/>
          <w:sz w:val="28"/>
          <w:szCs w:val="28"/>
          <w:lang w:val="ro-RO"/>
        </w:rPr>
      </w:pPr>
    </w:p>
    <w:p w:rsidR="00996306" w:rsidRDefault="00996306" w:rsidP="00C74953">
      <w:pPr>
        <w:tabs>
          <w:tab w:val="left" w:pos="540"/>
        </w:tabs>
        <w:spacing w:line="276" w:lineRule="auto"/>
        <w:ind w:right="-1260" w:hanging="1170"/>
        <w:rPr>
          <w:b/>
          <w:sz w:val="28"/>
          <w:szCs w:val="28"/>
          <w:lang w:val="ro-RO"/>
        </w:rPr>
      </w:pPr>
      <w:r>
        <w:rPr>
          <w:b/>
          <w:noProof/>
          <w:sz w:val="28"/>
          <w:szCs w:val="28"/>
        </w:rPr>
        <w:lastRenderedPageBreak/>
        <w:drawing>
          <wp:inline distT="0" distB="0" distL="0" distR="0">
            <wp:extent cx="3629025" cy="3629025"/>
            <wp:effectExtent l="1905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29025" cy="3629025"/>
                    </a:xfrm>
                    <a:prstGeom prst="rect">
                      <a:avLst/>
                    </a:prstGeom>
                    <a:noFill/>
                    <a:ln>
                      <a:noFill/>
                    </a:ln>
                  </pic:spPr>
                </pic:pic>
              </a:graphicData>
            </a:graphic>
          </wp:inline>
        </w:drawing>
      </w:r>
      <w:r w:rsidR="00C74953" w:rsidRPr="00C74953">
        <w:rPr>
          <w:b/>
          <w:noProof/>
          <w:sz w:val="28"/>
          <w:szCs w:val="28"/>
        </w:rPr>
        <w:drawing>
          <wp:inline distT="0" distB="0" distL="0" distR="0">
            <wp:extent cx="3590925" cy="3629025"/>
            <wp:effectExtent l="19050" t="0" r="9525" b="0"/>
            <wp:docPr id="3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90925" cy="3629025"/>
                    </a:xfrm>
                    <a:prstGeom prst="rect">
                      <a:avLst/>
                    </a:prstGeom>
                    <a:noFill/>
                    <a:ln>
                      <a:noFill/>
                    </a:ln>
                  </pic:spPr>
                </pic:pic>
              </a:graphicData>
            </a:graphic>
          </wp:inline>
        </w:drawing>
      </w:r>
    </w:p>
    <w:p w:rsidR="00996306" w:rsidRDefault="00996306" w:rsidP="00C74953">
      <w:pPr>
        <w:tabs>
          <w:tab w:val="left" w:pos="540"/>
        </w:tabs>
        <w:spacing w:line="276" w:lineRule="auto"/>
        <w:ind w:right="-1170"/>
        <w:rPr>
          <w:b/>
          <w:sz w:val="28"/>
          <w:szCs w:val="28"/>
          <w:lang w:val="ro-RO"/>
        </w:rPr>
      </w:pPr>
    </w:p>
    <w:p w:rsidR="00885A43" w:rsidRPr="001A300E" w:rsidRDefault="00885A43" w:rsidP="00885A43">
      <w:pPr>
        <w:spacing w:line="276" w:lineRule="auto"/>
        <w:contextualSpacing/>
        <w:rPr>
          <w:rStyle w:val="hps"/>
          <w:rFonts w:asciiTheme="majorHAnsi" w:hAnsiTheme="majorHAnsi"/>
          <w:lang w:val="ro-RO"/>
        </w:rPr>
      </w:pPr>
      <w:r w:rsidRPr="001A300E">
        <w:rPr>
          <w:rStyle w:val="hps"/>
          <w:rFonts w:asciiTheme="majorHAnsi" w:hAnsiTheme="majorHAnsi"/>
          <w:i/>
          <w:lang w:val="ro-RO"/>
        </w:rPr>
        <w:t>Sursa:</w:t>
      </w:r>
    </w:p>
    <w:p w:rsidR="00885A43" w:rsidRPr="004B11F9" w:rsidRDefault="00885A43" w:rsidP="00885A43">
      <w:pPr>
        <w:tabs>
          <w:tab w:val="left" w:pos="540"/>
        </w:tabs>
        <w:spacing w:line="276" w:lineRule="auto"/>
        <w:rPr>
          <w:rFonts w:asciiTheme="majorHAnsi" w:hAnsiTheme="majorHAnsi"/>
          <w:i/>
          <w:lang w:val="ro-RO"/>
        </w:rPr>
      </w:pPr>
      <w:r w:rsidRPr="004B11F9">
        <w:rPr>
          <w:rFonts w:asciiTheme="majorHAnsi" w:hAnsiTheme="majorHAnsi"/>
          <w:i/>
          <w:lang w:val="ro-RO"/>
        </w:rPr>
        <w:t>http://ec.europa.eu/public_opinion/archives/ebs/ebs_429_fact_ro_en.pdf</w:t>
      </w:r>
    </w:p>
    <w:p w:rsidR="00D2781B" w:rsidRDefault="001A300E" w:rsidP="001A300E">
      <w:pPr>
        <w:tabs>
          <w:tab w:val="left" w:pos="6540"/>
        </w:tabs>
        <w:contextualSpacing/>
        <w:rPr>
          <w:rStyle w:val="hps"/>
          <w:rFonts w:asciiTheme="majorHAnsi" w:hAnsiTheme="majorHAnsi"/>
          <w:color w:val="0070C0"/>
          <w:lang w:val="ro-RO"/>
        </w:rPr>
      </w:pPr>
      <w:r>
        <w:rPr>
          <w:rStyle w:val="hps"/>
          <w:rFonts w:asciiTheme="majorHAnsi" w:hAnsiTheme="majorHAnsi"/>
          <w:color w:val="0070C0"/>
          <w:lang w:val="ro-RO"/>
        </w:rPr>
        <w:tab/>
      </w:r>
    </w:p>
    <w:p w:rsidR="00D2781B" w:rsidRDefault="00D2781B" w:rsidP="00771E57">
      <w:pPr>
        <w:contextualSpacing/>
        <w:rPr>
          <w:rStyle w:val="hps"/>
          <w:rFonts w:asciiTheme="majorHAnsi" w:hAnsiTheme="majorHAnsi"/>
          <w:color w:val="0070C0"/>
          <w:lang w:val="ro-RO"/>
        </w:rPr>
      </w:pPr>
    </w:p>
    <w:p w:rsidR="00A92C8E" w:rsidRDefault="00A92C8E" w:rsidP="00A92C8E">
      <w:pPr>
        <w:contextualSpacing/>
        <w:rPr>
          <w:rStyle w:val="hps"/>
          <w:rFonts w:asciiTheme="majorHAnsi" w:hAnsiTheme="majorHAnsi"/>
          <w:lang w:val="ro-RO"/>
        </w:rPr>
      </w:pPr>
    </w:p>
    <w:p w:rsidR="00D2781B" w:rsidRPr="00771E57" w:rsidRDefault="00D2781B" w:rsidP="00D2781B">
      <w:pPr>
        <w:tabs>
          <w:tab w:val="left" w:pos="540"/>
        </w:tabs>
        <w:spacing w:line="276" w:lineRule="auto"/>
        <w:rPr>
          <w:rFonts w:asciiTheme="majorHAnsi" w:hAnsiTheme="majorHAnsi"/>
        </w:rPr>
      </w:pPr>
      <w:r w:rsidRPr="00771E57">
        <w:rPr>
          <w:rFonts w:asciiTheme="majorHAnsi" w:hAnsiTheme="majorHAnsi"/>
        </w:rPr>
        <w:t xml:space="preserve">În </w:t>
      </w:r>
      <w:r w:rsidRPr="00771E57">
        <w:rPr>
          <w:rFonts w:asciiTheme="majorHAnsi" w:hAnsiTheme="majorHAnsi"/>
          <w:b/>
          <w:bCs/>
        </w:rPr>
        <w:t>România</w:t>
      </w:r>
      <w:r w:rsidRPr="00771E57">
        <w:rPr>
          <w:rFonts w:asciiTheme="majorHAnsi" w:hAnsiTheme="majorHAnsi"/>
        </w:rPr>
        <w:t xml:space="preserve">, se fumează zilnic peste </w:t>
      </w:r>
      <w:r w:rsidRPr="00771E57">
        <w:rPr>
          <w:rFonts w:asciiTheme="majorHAnsi" w:hAnsiTheme="majorHAnsi"/>
          <w:b/>
          <w:bCs/>
        </w:rPr>
        <w:t xml:space="preserve">5 milioane </w:t>
      </w:r>
      <w:r w:rsidRPr="00771E57">
        <w:rPr>
          <w:rFonts w:asciiTheme="majorHAnsi" w:hAnsiTheme="majorHAnsi"/>
        </w:rPr>
        <w:t xml:space="preserve">de pachete de ţigări, iar aproximativ </w:t>
      </w:r>
      <w:r w:rsidRPr="00771E57">
        <w:rPr>
          <w:rFonts w:asciiTheme="majorHAnsi" w:hAnsiTheme="majorHAnsi"/>
          <w:b/>
          <w:bCs/>
        </w:rPr>
        <w:t>85%</w:t>
      </w:r>
      <w:r w:rsidRPr="00771E57">
        <w:rPr>
          <w:rFonts w:asciiTheme="majorHAnsi" w:hAnsiTheme="majorHAnsi"/>
        </w:rPr>
        <w:t xml:space="preserve"> dintre pacienţii cu cancer bronhopulmonar sunt fumători, potrivit </w:t>
      </w:r>
      <w:r w:rsidRPr="00771E57">
        <w:rPr>
          <w:rFonts w:asciiTheme="majorHAnsi" w:hAnsiTheme="majorHAnsi"/>
          <w:b/>
          <w:bCs/>
        </w:rPr>
        <w:t>Societăţii Române de Pneumologie</w:t>
      </w:r>
      <w:r w:rsidRPr="00771E57">
        <w:rPr>
          <w:rFonts w:asciiTheme="majorHAnsi" w:hAnsiTheme="majorHAnsi"/>
        </w:rPr>
        <w:t xml:space="preserve">.Totodată studiile au arătat că </w:t>
      </w:r>
      <w:r w:rsidRPr="00771E57">
        <w:rPr>
          <w:rFonts w:asciiTheme="majorHAnsi" w:hAnsiTheme="majorHAnsi"/>
          <w:b/>
          <w:bCs/>
        </w:rPr>
        <w:t>89%</w:t>
      </w:r>
      <w:r w:rsidRPr="00771E57">
        <w:rPr>
          <w:rFonts w:asciiTheme="majorHAnsi" w:hAnsiTheme="majorHAnsi"/>
        </w:rPr>
        <w:t xml:space="preserve"> dintre fumătorii din ţara noastră şi-ar dori să reducă numărul ţigărilor sau să renunţe complet la fumat.</w:t>
      </w:r>
    </w:p>
    <w:p w:rsidR="004B11F9" w:rsidRPr="00706E3B" w:rsidRDefault="00D2781B" w:rsidP="004B11F9">
      <w:pPr>
        <w:spacing w:line="276" w:lineRule="auto"/>
        <w:rPr>
          <w:rFonts w:asciiTheme="majorHAnsi" w:hAnsiTheme="majorHAnsi" w:cs="Arial"/>
        </w:rPr>
      </w:pPr>
      <w:r w:rsidRPr="00771E57">
        <w:rPr>
          <w:rFonts w:asciiTheme="majorHAnsi" w:hAnsiTheme="majorHAnsi" w:cs="Arial"/>
        </w:rPr>
        <w:t>Faţă de anul anterior, se înregistrează o creştere cu 5</w:t>
      </w:r>
      <w:proofErr w:type="gramStart"/>
      <w:r w:rsidRPr="00771E57">
        <w:rPr>
          <w:rFonts w:asciiTheme="majorHAnsi" w:hAnsiTheme="majorHAnsi" w:cs="Arial"/>
        </w:rPr>
        <w:t>,6</w:t>
      </w:r>
      <w:proofErr w:type="gramEnd"/>
      <w:r w:rsidRPr="00771E57">
        <w:rPr>
          <w:rFonts w:asciiTheme="majorHAnsi" w:hAnsiTheme="majorHAnsi" w:cs="Arial"/>
        </w:rPr>
        <w:t xml:space="preserve">% a numărului de persoane asistate, datorată creşterii cazurilor incidente (cu 7,5% a celor </w:t>
      </w:r>
      <w:r w:rsidR="00012367">
        <w:rPr>
          <w:rFonts w:asciiTheme="majorHAnsi" w:hAnsiTheme="majorHAnsi" w:cs="Arial"/>
        </w:rPr>
        <w:t>p</w:t>
      </w:r>
      <w:r w:rsidRPr="00771E57">
        <w:rPr>
          <w:rFonts w:asciiTheme="majorHAnsi" w:hAnsiTheme="majorHAnsi" w:cs="Arial"/>
        </w:rPr>
        <w:t>entru droguri ilicite şi</w:t>
      </w:r>
      <w:r>
        <w:rPr>
          <w:rFonts w:asciiTheme="majorHAnsi" w:hAnsiTheme="majorHAnsi" w:cs="Arial"/>
        </w:rPr>
        <w:t xml:space="preserve"> </w:t>
      </w:r>
      <w:r w:rsidRPr="00771E57">
        <w:rPr>
          <w:rFonts w:asciiTheme="majorHAnsi" w:hAnsiTheme="majorHAnsi" w:cs="Arial"/>
        </w:rPr>
        <w:t xml:space="preserve">SNPP şi cu </w:t>
      </w:r>
      <w:r>
        <w:rPr>
          <w:rFonts w:asciiTheme="majorHAnsi" w:hAnsiTheme="majorHAnsi" w:cs="Arial"/>
        </w:rPr>
        <w:t>9</w:t>
      </w:r>
      <w:r w:rsidRPr="00771E57">
        <w:rPr>
          <w:rFonts w:asciiTheme="majorHAnsi" w:hAnsiTheme="majorHAnsi" w:cs="Arial"/>
        </w:rPr>
        <w:t>,4% a</w:t>
      </w:r>
      <w:r>
        <w:rPr>
          <w:rFonts w:asciiTheme="majorHAnsi" w:hAnsiTheme="majorHAnsi" w:cs="Arial"/>
        </w:rPr>
        <w:t xml:space="preserve"> celor pentru alcool şi tutun)</w:t>
      </w:r>
      <w:r w:rsidR="00F759CE">
        <w:rPr>
          <w:rFonts w:asciiTheme="majorHAnsi" w:hAnsiTheme="majorHAnsi" w:cs="Arial"/>
        </w:rPr>
        <w:t xml:space="preserve"> </w:t>
      </w:r>
      <w:r w:rsidR="00012367">
        <w:rPr>
          <w:rFonts w:asciiTheme="majorHAnsi" w:hAnsiTheme="majorHAnsi" w:cs="Arial"/>
        </w:rPr>
        <w:t>(2).</w:t>
      </w:r>
      <w:r>
        <w:rPr>
          <w:rFonts w:asciiTheme="majorHAnsi" w:hAnsiTheme="majorHAnsi" w:cs="Arial"/>
        </w:rPr>
        <w:t xml:space="preserve"> </w:t>
      </w:r>
    </w:p>
    <w:p w:rsidR="00A92C8E" w:rsidRPr="00D2781B" w:rsidRDefault="00A92C8E" w:rsidP="004B11F9">
      <w:pPr>
        <w:contextualSpacing/>
        <w:rPr>
          <w:rStyle w:val="hps"/>
          <w:rFonts w:asciiTheme="majorHAnsi" w:hAnsiTheme="majorHAnsi"/>
          <w:lang w:val="ro-RO"/>
        </w:rPr>
      </w:pPr>
    </w:p>
    <w:p w:rsidR="008811B6" w:rsidRPr="00771E57" w:rsidRDefault="00915276" w:rsidP="008811B6">
      <w:pPr>
        <w:contextualSpacing/>
        <w:rPr>
          <w:rStyle w:val="hps"/>
          <w:rFonts w:asciiTheme="majorHAnsi" w:hAnsiTheme="majorHAnsi"/>
          <w:lang w:val="ro-RO"/>
        </w:rPr>
      </w:pPr>
      <w:r>
        <w:rPr>
          <w:rStyle w:val="hps"/>
          <w:rFonts w:asciiTheme="majorHAnsi" w:hAnsiTheme="majorHAnsi"/>
          <w:lang w:val="ro-RO"/>
        </w:rPr>
        <w:t>Î</w:t>
      </w:r>
      <w:r w:rsidR="00BF3EC8" w:rsidRPr="00771E57">
        <w:rPr>
          <w:rStyle w:val="hps"/>
          <w:rFonts w:asciiTheme="majorHAnsi" w:hAnsiTheme="majorHAnsi"/>
          <w:lang w:val="ro-RO"/>
        </w:rPr>
        <w:t>n 201</w:t>
      </w:r>
      <w:r w:rsidR="00942A6D" w:rsidRPr="00771E57">
        <w:rPr>
          <w:rStyle w:val="hps"/>
          <w:rFonts w:asciiTheme="majorHAnsi" w:hAnsiTheme="majorHAnsi"/>
          <w:lang w:val="ro-RO"/>
        </w:rPr>
        <w:t>3</w:t>
      </w:r>
      <w:r w:rsidR="00BF3EC8" w:rsidRPr="00771E57">
        <w:rPr>
          <w:rFonts w:asciiTheme="majorHAnsi" w:hAnsiTheme="majorHAnsi"/>
        </w:rPr>
        <w:t xml:space="preserve"> </w:t>
      </w:r>
      <w:r w:rsidR="00942A6D" w:rsidRPr="00771E57">
        <w:rPr>
          <w:rFonts w:asciiTheme="majorHAnsi" w:hAnsiTheme="majorHAnsi"/>
        </w:rPr>
        <w:t>European School Survey Project on Alcohol and other Drugs (ESPAD) public</w:t>
      </w:r>
      <w:r>
        <w:rPr>
          <w:rFonts w:asciiTheme="majorHAnsi" w:hAnsiTheme="majorHAnsi"/>
        </w:rPr>
        <w:t>ă</w:t>
      </w:r>
      <w:r w:rsidR="00942A6D" w:rsidRPr="00771E57">
        <w:rPr>
          <w:rFonts w:asciiTheme="majorHAnsi" w:hAnsiTheme="majorHAnsi"/>
        </w:rPr>
        <w:t xml:space="preserve"> un studi</w:t>
      </w:r>
      <w:r>
        <w:rPr>
          <w:rFonts w:asciiTheme="majorHAnsi" w:hAnsiTheme="majorHAnsi"/>
        </w:rPr>
        <w:t>u</w:t>
      </w:r>
      <w:r w:rsidR="00942A6D" w:rsidRPr="00771E57">
        <w:rPr>
          <w:rFonts w:asciiTheme="majorHAnsi" w:hAnsiTheme="majorHAnsi"/>
        </w:rPr>
        <w:t xml:space="preserve"> de impact, av</w:t>
      </w:r>
      <w:r>
        <w:rPr>
          <w:rFonts w:asciiTheme="majorHAnsi" w:hAnsiTheme="majorHAnsi"/>
        </w:rPr>
        <w:t>â</w:t>
      </w:r>
      <w:r w:rsidR="00942A6D" w:rsidRPr="00771E57">
        <w:rPr>
          <w:rFonts w:asciiTheme="majorHAnsi" w:hAnsiTheme="majorHAnsi"/>
        </w:rPr>
        <w:t>nd urm</w:t>
      </w:r>
      <w:r>
        <w:rPr>
          <w:rFonts w:asciiTheme="majorHAnsi" w:hAnsiTheme="majorHAnsi"/>
        </w:rPr>
        <w:t>ă</w:t>
      </w:r>
      <w:r w:rsidR="00942A6D" w:rsidRPr="00771E57">
        <w:rPr>
          <w:rFonts w:asciiTheme="majorHAnsi" w:hAnsiTheme="majorHAnsi"/>
        </w:rPr>
        <w:t>toarele obiective</w:t>
      </w:r>
      <w:r w:rsidR="007F44BD">
        <w:rPr>
          <w:rFonts w:asciiTheme="majorHAnsi" w:hAnsiTheme="majorHAnsi"/>
        </w:rPr>
        <w:t xml:space="preserve"> </w:t>
      </w:r>
      <w:r w:rsidR="004D483C">
        <w:rPr>
          <w:rFonts w:asciiTheme="majorHAnsi" w:hAnsiTheme="majorHAnsi"/>
        </w:rPr>
        <w:t>(3):</w:t>
      </w:r>
    </w:p>
    <w:p w:rsidR="00942A6D" w:rsidRPr="00771E57" w:rsidRDefault="00EF1C09" w:rsidP="00EF1C09">
      <w:pPr>
        <w:rPr>
          <w:rFonts w:asciiTheme="majorHAnsi" w:hAnsiTheme="majorHAnsi"/>
          <w:lang w:val="ro-RO"/>
        </w:rPr>
      </w:pPr>
      <w:r w:rsidRPr="00771E57">
        <w:rPr>
          <w:rFonts w:asciiTheme="majorHAnsi" w:hAnsiTheme="majorHAnsi"/>
          <w:lang w:val="ro-RO"/>
        </w:rPr>
        <w:t xml:space="preserve"> </w:t>
      </w:r>
    </w:p>
    <w:p w:rsidR="00D420F7" w:rsidRPr="004B11F9" w:rsidRDefault="00942A6D" w:rsidP="00942A6D">
      <w:pPr>
        <w:spacing w:after="200" w:line="276" w:lineRule="auto"/>
        <w:jc w:val="both"/>
        <w:rPr>
          <w:rFonts w:asciiTheme="majorHAnsi" w:eastAsiaTheme="minorHAnsi" w:hAnsiTheme="majorHAnsi"/>
          <w:i/>
          <w:lang w:val="ro-RO"/>
        </w:rPr>
      </w:pPr>
      <w:r w:rsidRPr="00771E57">
        <w:rPr>
          <w:rFonts w:asciiTheme="majorHAnsi" w:eastAsiaTheme="minorHAnsi" w:hAnsiTheme="majorHAnsi"/>
          <w:lang w:val="ro-RO"/>
        </w:rPr>
        <w:t xml:space="preserve">• colectarea de date comparabile privind consumul de substanțe în rândul elevilor </w:t>
      </w:r>
      <w:r w:rsidR="00915276">
        <w:rPr>
          <w:rFonts w:asciiTheme="majorHAnsi" w:eastAsiaTheme="minorHAnsi" w:hAnsiTheme="majorHAnsi"/>
          <w:lang w:val="ro-RO"/>
        </w:rPr>
        <w:t xml:space="preserve">cu vârste </w:t>
      </w:r>
      <w:r w:rsidRPr="00771E57">
        <w:rPr>
          <w:rFonts w:asciiTheme="majorHAnsi" w:eastAsiaTheme="minorHAnsi" w:hAnsiTheme="majorHAnsi"/>
          <w:lang w:val="ro-RO"/>
        </w:rPr>
        <w:t>de 15-16 de ani, din cât mai multe ț</w:t>
      </w:r>
      <w:r w:rsidR="00915276">
        <w:rPr>
          <w:rFonts w:asciiTheme="majorHAnsi" w:eastAsiaTheme="minorHAnsi" w:hAnsiTheme="majorHAnsi"/>
          <w:lang w:val="ro-RO"/>
        </w:rPr>
        <w:t>ări europene</w:t>
      </w:r>
      <w:r w:rsidRPr="00771E57">
        <w:rPr>
          <w:rFonts w:asciiTheme="majorHAnsi" w:eastAsiaTheme="minorHAnsi" w:hAnsiTheme="majorHAnsi"/>
          <w:lang w:val="ro-RO"/>
        </w:rPr>
        <w:t>;</w:t>
      </w:r>
      <w:r w:rsidRPr="00771E57">
        <w:rPr>
          <w:rFonts w:asciiTheme="majorHAnsi" w:eastAsiaTheme="minorHAnsi" w:hAnsiTheme="majorHAnsi"/>
          <w:lang w:val="ro-RO"/>
        </w:rPr>
        <w:tab/>
        <w:t xml:space="preserve"> </w:t>
      </w:r>
      <w:r w:rsidRPr="00771E57">
        <w:rPr>
          <w:rFonts w:asciiTheme="majorHAnsi" w:eastAsiaTheme="minorHAnsi" w:hAnsiTheme="majorHAnsi"/>
          <w:lang w:val="ro-RO"/>
        </w:rPr>
        <w:br/>
        <w:t>• monitorizarea tendințelor în consumul de substan</w:t>
      </w:r>
      <w:r w:rsidR="00915276">
        <w:rPr>
          <w:rFonts w:asciiTheme="majorHAnsi" w:eastAsiaTheme="minorHAnsi" w:hAnsiTheme="majorHAnsi"/>
          <w:lang w:val="ro-RO"/>
        </w:rPr>
        <w:t>ţe ş</w:t>
      </w:r>
      <w:r w:rsidRPr="00771E57">
        <w:rPr>
          <w:rFonts w:asciiTheme="majorHAnsi" w:eastAsiaTheme="minorHAnsi" w:hAnsiTheme="majorHAnsi"/>
          <w:lang w:val="ro-RO"/>
        </w:rPr>
        <w:t>i compararea  acestor tendin</w:t>
      </w:r>
      <w:r w:rsidR="00915276">
        <w:rPr>
          <w:rFonts w:asciiTheme="majorHAnsi" w:eastAsiaTheme="minorHAnsi" w:hAnsiTheme="majorHAnsi"/>
          <w:lang w:val="ro-RO"/>
        </w:rPr>
        <w:t>ţ</w:t>
      </w:r>
      <w:r w:rsidRPr="00771E57">
        <w:rPr>
          <w:rFonts w:asciiTheme="majorHAnsi" w:eastAsiaTheme="minorHAnsi" w:hAnsiTheme="majorHAnsi"/>
          <w:lang w:val="ro-RO"/>
        </w:rPr>
        <w:t xml:space="preserve">e </w:t>
      </w:r>
      <w:r w:rsidR="00D420F7">
        <w:rPr>
          <w:rFonts w:asciiTheme="majorHAnsi" w:eastAsiaTheme="minorHAnsi" w:hAnsiTheme="majorHAnsi"/>
          <w:lang w:val="ro-RO"/>
        </w:rPr>
        <w:t>la</w:t>
      </w:r>
      <w:r w:rsidRPr="00771E57">
        <w:rPr>
          <w:rFonts w:asciiTheme="majorHAnsi" w:eastAsiaTheme="minorHAnsi" w:hAnsiTheme="majorHAnsi"/>
          <w:lang w:val="ro-RO"/>
        </w:rPr>
        <w:t xml:space="preserve"> elevii din țările europene;</w:t>
      </w:r>
      <w:r w:rsidRPr="00771E57">
        <w:rPr>
          <w:rFonts w:asciiTheme="majorHAnsi" w:eastAsiaTheme="minorHAnsi" w:hAnsiTheme="majorHAnsi"/>
          <w:lang w:val="ro-RO"/>
        </w:rPr>
        <w:tab/>
        <w:t xml:space="preserve"> </w:t>
      </w:r>
      <w:r w:rsidRPr="00771E57">
        <w:rPr>
          <w:rFonts w:asciiTheme="majorHAnsi" w:eastAsiaTheme="minorHAnsi" w:hAnsiTheme="majorHAnsi"/>
          <w:lang w:val="ro-RO"/>
        </w:rPr>
        <w:br/>
        <w:t xml:space="preserve">• furnizarea de date care pot fi utilizate în evaluarea planurilor naționale și internaționale de acțiune și a strategiilor legate de alcool, inclusiv planurile de acțiune UE pentru droguri </w:t>
      </w:r>
      <w:r w:rsidRPr="00771E57">
        <w:rPr>
          <w:rFonts w:asciiTheme="majorHAnsi" w:eastAsiaTheme="minorHAnsi" w:hAnsiTheme="majorHAnsi"/>
          <w:lang w:val="ro-RO"/>
        </w:rPr>
        <w:lastRenderedPageBreak/>
        <w:t>și strategia globala OMS pentru a reduce consumul nociv de alcool;</w:t>
      </w:r>
      <w:r w:rsidRPr="00771E57">
        <w:rPr>
          <w:rFonts w:asciiTheme="majorHAnsi" w:eastAsiaTheme="minorHAnsi" w:hAnsiTheme="majorHAnsi"/>
          <w:lang w:val="ro-RO"/>
        </w:rPr>
        <w:tab/>
        <w:t xml:space="preserve"> </w:t>
      </w:r>
      <w:r w:rsidRPr="00771E57">
        <w:rPr>
          <w:rFonts w:asciiTheme="majorHAnsi" w:eastAsiaTheme="minorHAnsi" w:hAnsiTheme="majorHAnsi"/>
          <w:lang w:val="ro-RO"/>
        </w:rPr>
        <w:br/>
        <w:t xml:space="preserve">•  furnizarea de date care pot fi utilizate </w:t>
      </w:r>
      <w:r w:rsidR="00D420F7">
        <w:rPr>
          <w:rFonts w:asciiTheme="majorHAnsi" w:eastAsiaTheme="minorHAnsi" w:hAnsiTheme="majorHAnsi"/>
          <w:lang w:val="ro-RO"/>
        </w:rPr>
        <w:t xml:space="preserve"> atât </w:t>
      </w:r>
      <w:r w:rsidRPr="00771E57">
        <w:rPr>
          <w:rFonts w:asciiTheme="majorHAnsi" w:eastAsiaTheme="minorHAnsi" w:hAnsiTheme="majorHAnsi"/>
          <w:lang w:val="ro-RO"/>
        </w:rPr>
        <w:t xml:space="preserve">în discuții publice </w:t>
      </w:r>
      <w:r w:rsidR="00D420F7">
        <w:rPr>
          <w:rFonts w:asciiTheme="majorHAnsi" w:eastAsiaTheme="minorHAnsi" w:hAnsiTheme="majorHAnsi"/>
          <w:lang w:val="ro-RO"/>
        </w:rPr>
        <w:t xml:space="preserve">cât </w:t>
      </w:r>
      <w:r w:rsidRPr="00771E57">
        <w:rPr>
          <w:rFonts w:asciiTheme="majorHAnsi" w:eastAsiaTheme="minorHAnsi" w:hAnsiTheme="majorHAnsi"/>
          <w:lang w:val="ro-RO"/>
        </w:rPr>
        <w:t>și ca o bază pentru măsuri de politică și activități de prevenire adresate tinerilor;</w:t>
      </w:r>
      <w:r w:rsidRPr="00771E57">
        <w:rPr>
          <w:rFonts w:asciiTheme="majorHAnsi" w:eastAsiaTheme="minorHAnsi" w:hAnsiTheme="majorHAnsi"/>
          <w:lang w:val="ro-RO"/>
        </w:rPr>
        <w:tab/>
        <w:t xml:space="preserve"> </w:t>
      </w:r>
      <w:r w:rsidRPr="00771E57">
        <w:rPr>
          <w:rFonts w:asciiTheme="majorHAnsi" w:eastAsiaTheme="minorHAnsi" w:hAnsiTheme="majorHAnsi"/>
          <w:lang w:val="ro-RO"/>
        </w:rPr>
        <w:br/>
        <w:t>•  stocarea unor date comparabile în baze de date care pot fi utilizate de către comunitatea de cercetare pentru analize de profunzime in scopul de a îmbunătăți înțelegerea consumului de substanțe în rândul elevilor europeni.</w:t>
      </w:r>
      <w:r w:rsidRPr="00771E57">
        <w:rPr>
          <w:rFonts w:asciiTheme="majorHAnsi" w:eastAsiaTheme="minorHAnsi" w:hAnsiTheme="majorHAnsi"/>
          <w:lang w:val="ro-RO"/>
        </w:rPr>
        <w:tab/>
        <w:t xml:space="preserve"> </w:t>
      </w:r>
      <w:r w:rsidRPr="00771E57">
        <w:rPr>
          <w:rFonts w:asciiTheme="majorHAnsi" w:eastAsiaTheme="minorHAnsi" w:hAnsiTheme="majorHAnsi"/>
          <w:lang w:val="ro-RO"/>
        </w:rPr>
        <w:br/>
        <w:t> </w:t>
      </w:r>
      <w:r w:rsidRPr="00771E57">
        <w:rPr>
          <w:rFonts w:asciiTheme="majorHAnsi" w:eastAsiaTheme="minorHAnsi" w:hAnsiTheme="majorHAnsi"/>
          <w:lang w:val="ro-RO"/>
        </w:rPr>
        <w:br/>
      </w:r>
      <w:r w:rsidRPr="004B11F9">
        <w:rPr>
          <w:rFonts w:asciiTheme="majorHAnsi" w:eastAsiaTheme="minorHAnsi" w:hAnsiTheme="majorHAnsi"/>
          <w:i/>
          <w:lang w:val="ro-RO"/>
        </w:rPr>
        <w:t xml:space="preserve">Versiunea tipărită a raportului conține date din următoarele 36 de țări: Albania, Belgia (Flandra), Bosnia și Herțegovina (Republica Srpska ), Bulgaria, Croația, Cipru (zonele controlate de guvern), Republica Cehă, Danemarca, Estonia, Insulele Feroe, Finlanda, Franța, Germania (cinci landuri), Grecia, Ungaria, Islanda, Irlanda, Italia, Letonia, Liechtenstein, Lituania, Malta, Republica Moldova, Monaco, Muntenegru, Norvegia, Polonia, Portugalia, </w:t>
      </w:r>
      <w:r w:rsidRPr="004B11F9">
        <w:rPr>
          <w:rFonts w:asciiTheme="majorHAnsi" w:eastAsiaTheme="minorHAnsi" w:hAnsiTheme="majorHAnsi"/>
          <w:b/>
          <w:i/>
          <w:u w:val="single"/>
          <w:lang w:val="ro-RO"/>
        </w:rPr>
        <w:t>România</w:t>
      </w:r>
      <w:r w:rsidRPr="004B11F9">
        <w:rPr>
          <w:rFonts w:asciiTheme="majorHAnsi" w:eastAsiaTheme="minorHAnsi" w:hAnsiTheme="majorHAnsi"/>
          <w:i/>
          <w:u w:val="single"/>
          <w:lang w:val="ro-RO"/>
        </w:rPr>
        <w:t>,</w:t>
      </w:r>
      <w:r w:rsidRPr="004B11F9">
        <w:rPr>
          <w:rFonts w:asciiTheme="majorHAnsi" w:eastAsiaTheme="minorHAnsi" w:hAnsiTheme="majorHAnsi"/>
          <w:i/>
          <w:lang w:val="ro-RO"/>
        </w:rPr>
        <w:t xml:space="preserve"> Federația Rusă (Moscova), Serbia, Republica Slovacă, Slovenia, Suedia,</w:t>
      </w:r>
      <w:r w:rsidR="00947261">
        <w:rPr>
          <w:rFonts w:asciiTheme="majorHAnsi" w:eastAsiaTheme="minorHAnsi" w:hAnsiTheme="majorHAnsi"/>
          <w:i/>
          <w:lang w:val="ro-RO"/>
        </w:rPr>
        <w:t xml:space="preserve"> </w:t>
      </w:r>
      <w:r w:rsidRPr="004B11F9">
        <w:rPr>
          <w:rFonts w:asciiTheme="majorHAnsi" w:eastAsiaTheme="minorHAnsi" w:hAnsiTheme="majorHAnsi"/>
          <w:i/>
          <w:lang w:val="ro-RO"/>
        </w:rPr>
        <w:t>Ucraina</w:t>
      </w:r>
      <w:r w:rsidR="00D420F7" w:rsidRPr="004B11F9">
        <w:rPr>
          <w:rFonts w:asciiTheme="majorHAnsi" w:eastAsiaTheme="minorHAnsi" w:hAnsiTheme="majorHAnsi"/>
          <w:i/>
          <w:lang w:val="ro-RO"/>
        </w:rPr>
        <w:t xml:space="preserve"> </w:t>
      </w:r>
      <w:r w:rsidRPr="004B11F9">
        <w:rPr>
          <w:rFonts w:asciiTheme="majorHAnsi" w:eastAsiaTheme="minorHAnsi" w:hAnsiTheme="majorHAnsi"/>
          <w:i/>
          <w:lang w:val="ro-RO"/>
        </w:rPr>
        <w:t>și</w:t>
      </w:r>
      <w:r w:rsidR="00D420F7" w:rsidRPr="004B11F9">
        <w:rPr>
          <w:rFonts w:asciiTheme="majorHAnsi" w:eastAsiaTheme="minorHAnsi" w:hAnsiTheme="majorHAnsi"/>
          <w:i/>
          <w:lang w:val="ro-RO"/>
        </w:rPr>
        <w:t xml:space="preserve"> </w:t>
      </w:r>
      <w:r w:rsidRPr="004B11F9">
        <w:rPr>
          <w:rFonts w:asciiTheme="majorHAnsi" w:eastAsiaTheme="minorHAnsi" w:hAnsiTheme="majorHAnsi"/>
          <w:i/>
          <w:lang w:val="ro-RO"/>
        </w:rPr>
        <w:t>Regatul</w:t>
      </w:r>
      <w:r w:rsidR="00947261">
        <w:rPr>
          <w:rFonts w:asciiTheme="majorHAnsi" w:eastAsiaTheme="minorHAnsi" w:hAnsiTheme="majorHAnsi"/>
          <w:i/>
          <w:lang w:val="ro-RO"/>
        </w:rPr>
        <w:t xml:space="preserve"> </w:t>
      </w:r>
      <w:r w:rsidRPr="004B11F9">
        <w:rPr>
          <w:rFonts w:asciiTheme="majorHAnsi" w:eastAsiaTheme="minorHAnsi" w:hAnsiTheme="majorHAnsi"/>
          <w:i/>
          <w:lang w:val="ro-RO"/>
        </w:rPr>
        <w:t xml:space="preserve">Unit. </w:t>
      </w:r>
    </w:p>
    <w:p w:rsidR="00942A6D" w:rsidRPr="00771E57" w:rsidRDefault="00942A6D" w:rsidP="00905EA4">
      <w:pPr>
        <w:spacing w:after="200" w:line="276" w:lineRule="auto"/>
        <w:jc w:val="both"/>
        <w:rPr>
          <w:rFonts w:asciiTheme="majorHAnsi" w:hAnsiTheme="majorHAnsi"/>
          <w:lang w:val="ro-RO"/>
        </w:rPr>
      </w:pPr>
      <w:r w:rsidRPr="00D420F7">
        <w:rPr>
          <w:rFonts w:asciiTheme="majorHAnsi" w:eastAsiaTheme="minorHAnsi" w:hAnsiTheme="majorHAnsi"/>
          <w:lang w:val="ro-RO"/>
        </w:rPr>
        <w:tab/>
        <w:t xml:space="preserve"> </w:t>
      </w:r>
      <w:r w:rsidRPr="00D420F7">
        <w:rPr>
          <w:rFonts w:asciiTheme="majorHAnsi" w:eastAsiaTheme="minorHAnsi" w:hAnsiTheme="majorHAnsi"/>
          <w:lang w:val="ro-RO"/>
        </w:rPr>
        <w:br/>
      </w:r>
      <w:r w:rsidRPr="00771E57">
        <w:rPr>
          <w:rFonts w:asciiTheme="majorHAnsi" w:eastAsiaTheme="minorHAnsi" w:hAnsiTheme="majorHAnsi"/>
          <w:lang w:val="ro-RO"/>
        </w:rPr>
        <w:t>Pe ansamblu, interesul politic pentru  datele ESPAD este foarte satisfacator. Datele ESPAD au fost utilizate în diverse documente de politici, inclusiv a strategiilor naționale, si au facut parte  din evaluarea inițiativelor politice. În multe din aceste documente, rezultate ESPAD sunt însoțite de alte tipuri de date.</w:t>
      </w:r>
      <w:r w:rsidR="00862F46">
        <w:rPr>
          <w:rFonts w:asciiTheme="majorHAnsi" w:eastAsiaTheme="minorHAnsi" w:hAnsiTheme="majorHAnsi"/>
          <w:lang w:val="ro-RO"/>
        </w:rPr>
        <w:t xml:space="preserve"> </w:t>
      </w:r>
      <w:r w:rsidR="00905EA4" w:rsidRPr="00771E57">
        <w:rPr>
          <w:rFonts w:asciiTheme="majorHAnsi" w:eastAsiaTheme="minorHAnsi" w:hAnsiTheme="majorHAnsi"/>
          <w:lang w:val="ro-RO"/>
        </w:rPr>
        <w:t>La final, studiul cont</w:t>
      </w:r>
      <w:r w:rsidR="007F44BD">
        <w:rPr>
          <w:rFonts w:asciiTheme="majorHAnsi" w:eastAsiaTheme="minorHAnsi" w:hAnsiTheme="majorHAnsi"/>
          <w:lang w:val="ro-RO"/>
        </w:rPr>
        <w:t>ine Anexa cu rezultatele finale (</w:t>
      </w:r>
      <w:r w:rsidR="00947261">
        <w:rPr>
          <w:rStyle w:val="hps"/>
          <w:rFonts w:asciiTheme="majorHAnsi" w:hAnsiTheme="majorHAnsi"/>
          <w:lang w:val="ro-RO"/>
        </w:rPr>
        <w:t>3</w:t>
      </w:r>
      <w:r w:rsidR="007F44BD">
        <w:rPr>
          <w:rFonts w:asciiTheme="majorHAnsi" w:eastAsiaTheme="minorHAnsi" w:hAnsiTheme="majorHAnsi"/>
          <w:lang w:val="ro-RO"/>
        </w:rPr>
        <w:t>).</w:t>
      </w:r>
    </w:p>
    <w:p w:rsidR="005A1855" w:rsidRPr="0031582E" w:rsidRDefault="000816A8" w:rsidP="005A1855">
      <w:pPr>
        <w:spacing w:before="100" w:beforeAutospacing="1" w:after="100" w:afterAutospacing="1"/>
        <w:contextualSpacing/>
        <w:jc w:val="both"/>
        <w:outlineLvl w:val="2"/>
        <w:rPr>
          <w:rFonts w:asciiTheme="majorHAnsi" w:hAnsiTheme="majorHAnsi"/>
          <w:lang w:val="ro-RO"/>
        </w:rPr>
      </w:pPr>
      <w:r w:rsidRPr="004B11F9">
        <w:rPr>
          <w:rFonts w:asciiTheme="majorHAnsi" w:hAnsiTheme="majorHAnsi"/>
          <w:lang w:val="ro-RO"/>
        </w:rPr>
        <w:t>Înainte de Ziua mondiala fara tutun duminică 31 mai Comisia</w:t>
      </w:r>
      <w:r w:rsidR="005A1855">
        <w:rPr>
          <w:rFonts w:asciiTheme="majorHAnsi" w:hAnsiTheme="majorHAnsi"/>
          <w:lang w:val="ro-RO"/>
        </w:rPr>
        <w:t xml:space="preserve"> Europeana</w:t>
      </w:r>
      <w:r w:rsidRPr="004B11F9">
        <w:rPr>
          <w:rFonts w:asciiTheme="majorHAnsi" w:hAnsiTheme="majorHAnsi"/>
          <w:lang w:val="ro-RO"/>
        </w:rPr>
        <w:t xml:space="preserve"> publică un </w:t>
      </w:r>
      <w:r w:rsidR="005A1855">
        <w:rPr>
          <w:rFonts w:asciiTheme="majorHAnsi" w:hAnsiTheme="majorHAnsi"/>
          <w:lang w:val="ro-RO"/>
        </w:rPr>
        <w:t xml:space="preserve">studiu </w:t>
      </w:r>
      <w:r w:rsidR="005A1855" w:rsidRPr="004B11F9">
        <w:rPr>
          <w:rFonts w:asciiTheme="majorHAnsi" w:hAnsiTheme="majorHAnsi"/>
          <w:lang w:val="ro-RO"/>
        </w:rPr>
        <w:t>privind atitudinea europenilor față de tutun</w:t>
      </w:r>
      <w:r w:rsidR="005A1855">
        <w:rPr>
          <w:rFonts w:asciiTheme="majorHAnsi" w:hAnsiTheme="majorHAnsi"/>
          <w:lang w:val="ro-RO"/>
        </w:rPr>
        <w:t xml:space="preserve"> in publicatia </w:t>
      </w:r>
      <w:r w:rsidR="005A1855">
        <w:rPr>
          <w:rFonts w:asciiTheme="majorHAnsi" w:hAnsiTheme="majorHAnsi"/>
          <w:i/>
          <w:lang w:val="ro-RO"/>
        </w:rPr>
        <w:t xml:space="preserve">Eurobarometru </w:t>
      </w:r>
      <w:r w:rsidR="003D22C3">
        <w:rPr>
          <w:rFonts w:asciiTheme="majorHAnsi" w:hAnsiTheme="majorHAnsi"/>
          <w:i/>
          <w:lang w:val="ro-RO"/>
        </w:rPr>
        <w:t xml:space="preserve"> </w:t>
      </w:r>
      <w:r w:rsidR="005A1855" w:rsidRPr="003D22C3">
        <w:t>(</w:t>
      </w:r>
      <w:r w:rsidR="00F759CE">
        <w:t>1</w:t>
      </w:r>
      <w:r w:rsidR="005A1855">
        <w:rPr>
          <w:rStyle w:val="Hyperlink"/>
          <w:rFonts w:asciiTheme="majorHAnsi" w:hAnsiTheme="majorHAnsi"/>
          <w:color w:val="auto"/>
          <w:u w:val="none"/>
          <w:lang w:val="ro-RO"/>
        </w:rPr>
        <w:t>).</w:t>
      </w:r>
    </w:p>
    <w:p w:rsidR="000816A8" w:rsidRPr="004B11F9" w:rsidRDefault="000816A8" w:rsidP="004B11F9">
      <w:pPr>
        <w:spacing w:line="276" w:lineRule="auto"/>
        <w:jc w:val="both"/>
        <w:rPr>
          <w:rFonts w:asciiTheme="majorHAnsi" w:hAnsiTheme="majorHAnsi"/>
        </w:rPr>
      </w:pPr>
      <w:r w:rsidRPr="004B11F9">
        <w:rPr>
          <w:rFonts w:asciiTheme="majorHAnsi" w:hAnsiTheme="majorHAnsi"/>
          <w:lang w:val="ro-RO"/>
        </w:rPr>
        <w:t xml:space="preserve">Sondajul relevă o tendință de scădere a consumului de tutun în întreaga Europă. Reducerea totală față de 2012 este de 2 puncte procentuale (26% vs. 28%). </w:t>
      </w:r>
      <w:r w:rsidR="0031582E" w:rsidRPr="004B11F9">
        <w:rPr>
          <w:rFonts w:asciiTheme="majorHAnsi" w:hAnsiTheme="majorHAnsi"/>
          <w:lang w:val="ro-RO"/>
        </w:rPr>
        <w:t>Categoria de vârstă care a inregistrat</w:t>
      </w:r>
      <w:r w:rsidRPr="004B11F9">
        <w:rPr>
          <w:rFonts w:asciiTheme="majorHAnsi" w:hAnsiTheme="majorHAnsi"/>
          <w:lang w:val="ro-RO"/>
        </w:rPr>
        <w:t xml:space="preserve"> cea mai mare scadere (4 puncte procentuale) a fost tinerii cu vârste cuprinse între 15 și 24 de (25% față de 29%). Există încă variații notabile în consumului de tutun cu cele mai mici rate de vazut in Suedia (11%) și Finlanda (19%) și cea mai mare în Grecia (38%) și Bulgaria (35%). În ceea ce</w:t>
      </w:r>
      <w:r w:rsidR="0031582E" w:rsidRPr="004B11F9">
        <w:rPr>
          <w:rFonts w:asciiTheme="majorHAnsi" w:hAnsiTheme="majorHAnsi"/>
          <w:lang w:val="ro-RO"/>
        </w:rPr>
        <w:t xml:space="preserve"> privește încercările de renuntare</w:t>
      </w:r>
      <w:r w:rsidRPr="004B11F9">
        <w:rPr>
          <w:rFonts w:asciiTheme="majorHAnsi" w:hAnsiTheme="majorHAnsi"/>
          <w:lang w:val="ro-RO"/>
        </w:rPr>
        <w:t xml:space="preserve">, o majoritate de fumatori au incercat sa renunte (59%), cu 19% care au încercat în ultimele 12 luni. În ceea ce privește </w:t>
      </w:r>
      <w:r w:rsidR="005A1855">
        <w:rPr>
          <w:rFonts w:asciiTheme="majorHAnsi" w:hAnsiTheme="majorHAnsi"/>
          <w:lang w:val="ro-RO"/>
        </w:rPr>
        <w:t>tigarile electronice (</w:t>
      </w:r>
      <w:r w:rsidRPr="004B11F9">
        <w:rPr>
          <w:rFonts w:asciiTheme="majorHAnsi" w:hAnsiTheme="majorHAnsi"/>
          <w:lang w:val="ro-RO"/>
        </w:rPr>
        <w:t>e-țigări</w:t>
      </w:r>
      <w:r w:rsidR="005A1855">
        <w:rPr>
          <w:rFonts w:asciiTheme="majorHAnsi" w:hAnsiTheme="majorHAnsi"/>
          <w:lang w:val="ro-RO"/>
        </w:rPr>
        <w:t>)</w:t>
      </w:r>
      <w:r w:rsidRPr="004B11F9">
        <w:rPr>
          <w:rFonts w:asciiTheme="majorHAnsi" w:hAnsiTheme="majorHAnsi"/>
          <w:lang w:val="ro-RO"/>
        </w:rPr>
        <w:t>, 12%</w:t>
      </w:r>
      <w:r w:rsidR="0031582E" w:rsidRPr="004B11F9">
        <w:rPr>
          <w:rFonts w:asciiTheme="majorHAnsi" w:hAnsiTheme="majorHAnsi"/>
          <w:lang w:val="ro-RO"/>
        </w:rPr>
        <w:t xml:space="preserve"> dintre europeni au încercat </w:t>
      </w:r>
      <w:r w:rsidRPr="004B11F9">
        <w:rPr>
          <w:rFonts w:asciiTheme="majorHAnsi" w:hAnsiTheme="majorHAnsi"/>
          <w:lang w:val="ro-RO"/>
        </w:rPr>
        <w:t>acum, în comparație cu 7%</w:t>
      </w:r>
      <w:r w:rsidR="0031582E" w:rsidRPr="004B11F9">
        <w:rPr>
          <w:rFonts w:asciiTheme="majorHAnsi" w:hAnsiTheme="majorHAnsi"/>
          <w:lang w:val="ro-RO"/>
        </w:rPr>
        <w:t xml:space="preserve"> în 2012. </w:t>
      </w:r>
      <w:r w:rsidR="00AD0C3D">
        <w:rPr>
          <w:rFonts w:asciiTheme="majorHAnsi" w:hAnsiTheme="majorHAnsi"/>
          <w:lang w:val="ro-RO"/>
        </w:rPr>
        <w:t xml:space="preserve">Un procent de  aproximativ </w:t>
      </w:r>
      <w:r w:rsidR="0031582E" w:rsidRPr="004B11F9">
        <w:rPr>
          <w:rFonts w:asciiTheme="majorHAnsi" w:hAnsiTheme="majorHAnsi"/>
          <w:lang w:val="ro-RO"/>
        </w:rPr>
        <w:t xml:space="preserve">67% au declarat că </w:t>
      </w:r>
      <w:r w:rsidRPr="004B11F9">
        <w:rPr>
          <w:rFonts w:asciiTheme="majorHAnsi" w:hAnsiTheme="majorHAnsi"/>
          <w:lang w:val="ro-RO"/>
        </w:rPr>
        <w:t>au încercat să reducă sau să renunțe la fumat. Cu toate acestea, doar 14% dintre utilizatorii de e-țigară au fost capabili sa renunt</w:t>
      </w:r>
      <w:r w:rsidR="0031582E" w:rsidRPr="004B11F9">
        <w:rPr>
          <w:rFonts w:asciiTheme="majorHAnsi" w:hAnsiTheme="majorHAnsi"/>
          <w:lang w:val="ro-RO"/>
        </w:rPr>
        <w:t>e la fumat, ceea ce</w:t>
      </w:r>
      <w:r w:rsidRPr="004B11F9">
        <w:rPr>
          <w:rFonts w:asciiTheme="majorHAnsi" w:hAnsiTheme="majorHAnsi"/>
          <w:lang w:val="ro-RO"/>
        </w:rPr>
        <w:t xml:space="preserve"> indică faptul că acestea nu sunt deosebit de efici</w:t>
      </w:r>
      <w:r w:rsidR="0031582E" w:rsidRPr="004B11F9">
        <w:rPr>
          <w:rFonts w:asciiTheme="majorHAnsi" w:hAnsiTheme="majorHAnsi"/>
          <w:lang w:val="ro-RO"/>
        </w:rPr>
        <w:t>ente ca un instrument de renuntare la fumat</w:t>
      </w:r>
      <w:r w:rsidRPr="004B11F9">
        <w:rPr>
          <w:rFonts w:asciiTheme="majorHAnsi" w:hAnsiTheme="majorHAnsi"/>
          <w:lang w:val="ro-RO"/>
        </w:rPr>
        <w:t>. Consumul de tutun în UE a scăzut cu 2 puncte procentuale în comparație cu anul 2012 (26% vs. 28%) și în fu</w:t>
      </w:r>
      <w:r w:rsidR="0031582E" w:rsidRPr="004B11F9">
        <w:rPr>
          <w:rFonts w:asciiTheme="majorHAnsi" w:hAnsiTheme="majorHAnsi"/>
          <w:lang w:val="ro-RO"/>
        </w:rPr>
        <w:t>ncție de 4 puncte procentuale la</w:t>
      </w:r>
      <w:r w:rsidRPr="004B11F9">
        <w:rPr>
          <w:rFonts w:asciiTheme="majorHAnsi" w:hAnsiTheme="majorHAnsi"/>
          <w:lang w:val="ro-RO"/>
        </w:rPr>
        <w:t xml:space="preserve"> categoria de vârstă 15 și 24 de ani (25% față de 29%). Varsta medie de</w:t>
      </w:r>
      <w:r w:rsidR="0031582E" w:rsidRPr="004B11F9">
        <w:rPr>
          <w:rFonts w:asciiTheme="majorHAnsi" w:hAnsiTheme="majorHAnsi"/>
          <w:lang w:val="ro-RO"/>
        </w:rPr>
        <w:t xml:space="preserve"> debut pentru</w:t>
      </w:r>
      <w:r w:rsidRPr="004B11F9">
        <w:rPr>
          <w:rFonts w:asciiTheme="majorHAnsi" w:hAnsiTheme="majorHAnsi"/>
          <w:lang w:val="ro-RO"/>
        </w:rPr>
        <w:t xml:space="preserve"> fumat rămâne neschimbată la 17,6 ani. 59% dintre fumatori au incercat sa renunte - 19% în ultimele 12 luni. 12% dintre europeni au încercat e-tigari, comparativ cu 7% în 2012.</w:t>
      </w:r>
      <w:r w:rsidR="005F3826">
        <w:rPr>
          <w:rFonts w:asciiTheme="majorHAnsi" w:hAnsiTheme="majorHAnsi"/>
          <w:lang w:val="ro-RO"/>
        </w:rPr>
        <w:tab/>
      </w:r>
      <w:r w:rsidRPr="004B11F9">
        <w:rPr>
          <w:rFonts w:asciiTheme="majorHAnsi" w:hAnsiTheme="majorHAnsi"/>
          <w:lang w:val="ro-RO"/>
        </w:rPr>
        <w:br/>
        <w:t>O cifră evidențiat</w:t>
      </w:r>
      <w:r w:rsidR="0031582E" w:rsidRPr="004B11F9">
        <w:rPr>
          <w:rFonts w:asciiTheme="majorHAnsi" w:hAnsiTheme="majorHAnsi"/>
          <w:lang w:val="ro-RO"/>
        </w:rPr>
        <w:t>a</w:t>
      </w:r>
      <w:r w:rsidRPr="004B11F9">
        <w:rPr>
          <w:rFonts w:asciiTheme="majorHAnsi" w:hAnsiTheme="majorHAnsi"/>
          <w:lang w:val="ro-RO"/>
        </w:rPr>
        <w:t xml:space="preserve"> de Vytenis Andriukaitis, comisarul european pentru sănătate și </w:t>
      </w:r>
      <w:r w:rsidRPr="004B11F9">
        <w:rPr>
          <w:rFonts w:asciiTheme="majorHAnsi" w:hAnsiTheme="majorHAnsi"/>
          <w:lang w:val="ro-RO"/>
        </w:rPr>
        <w:lastRenderedPageBreak/>
        <w:t xml:space="preserve">siguranță alimentară, este că vârsta medie </w:t>
      </w:r>
      <w:r w:rsidR="0031582E" w:rsidRPr="004B11F9">
        <w:rPr>
          <w:rFonts w:asciiTheme="majorHAnsi" w:hAnsiTheme="majorHAnsi"/>
          <w:lang w:val="ro-RO"/>
        </w:rPr>
        <w:t>la care europenii încep sa fumeze</w:t>
      </w:r>
      <w:r w:rsidRPr="004B11F9">
        <w:rPr>
          <w:rFonts w:asciiTheme="majorHAnsi" w:hAnsiTheme="majorHAnsi"/>
          <w:lang w:val="ro-RO"/>
        </w:rPr>
        <w:t xml:space="preserve"> rămâne neschimbată la 17,6 ani. Comisarul Andriukaitis a comentat: "Cifrele arată că lupta împotriva tutunului nu este câștigat</w:t>
      </w:r>
      <w:r w:rsidR="0031582E" w:rsidRPr="004B11F9">
        <w:rPr>
          <w:rFonts w:asciiTheme="majorHAnsi" w:hAnsiTheme="majorHAnsi"/>
          <w:lang w:val="ro-RO"/>
        </w:rPr>
        <w:t>a</w:t>
      </w:r>
      <w:r w:rsidRPr="004B11F9">
        <w:rPr>
          <w:rFonts w:asciiTheme="majorHAnsi" w:hAnsiTheme="majorHAnsi"/>
          <w:lang w:val="ro-RO"/>
        </w:rPr>
        <w:t>, în special în rândul tinerilor. Este inacceptabil ca europenii continua sa fie atrasi de fumat atunci când sunt adolescenți. Un obiectiv central al directivei privind produsele din tutun este de a asigura faptul că aceste produse periculoase nu sunt în mod nejustific</w:t>
      </w:r>
      <w:r w:rsidR="0031582E" w:rsidRPr="004B11F9">
        <w:rPr>
          <w:rFonts w:asciiTheme="majorHAnsi" w:hAnsiTheme="majorHAnsi"/>
          <w:lang w:val="ro-RO"/>
        </w:rPr>
        <w:t>at atractive pentru tineri. Acesta</w:t>
      </w:r>
      <w:r w:rsidRPr="004B11F9">
        <w:rPr>
          <w:rFonts w:asciiTheme="majorHAnsi" w:hAnsiTheme="majorHAnsi"/>
          <w:lang w:val="ro-RO"/>
        </w:rPr>
        <w:t xml:space="preserve"> este motivul pentru care interzice arome</w:t>
      </w:r>
      <w:r w:rsidR="003D22C3">
        <w:rPr>
          <w:rFonts w:asciiTheme="majorHAnsi" w:hAnsiTheme="majorHAnsi"/>
          <w:lang w:val="ro-RO"/>
        </w:rPr>
        <w:t>le</w:t>
      </w:r>
      <w:r w:rsidRPr="004B11F9">
        <w:rPr>
          <w:rFonts w:asciiTheme="majorHAnsi" w:hAnsiTheme="majorHAnsi"/>
          <w:lang w:val="ro-RO"/>
        </w:rPr>
        <w:t xml:space="preserve"> care maschează gustul aspru de tutun, precum și pachete</w:t>
      </w:r>
      <w:r w:rsidR="003D22C3">
        <w:rPr>
          <w:rFonts w:asciiTheme="majorHAnsi" w:hAnsiTheme="majorHAnsi"/>
          <w:lang w:val="ro-RO"/>
        </w:rPr>
        <w:t>le</w:t>
      </w:r>
      <w:r w:rsidRPr="004B11F9">
        <w:rPr>
          <w:rFonts w:asciiTheme="majorHAnsi" w:hAnsiTheme="majorHAnsi"/>
          <w:lang w:val="ro-RO"/>
        </w:rPr>
        <w:t xml:space="preserve"> </w:t>
      </w:r>
      <w:r w:rsidR="0031582E" w:rsidRPr="004B11F9">
        <w:rPr>
          <w:rFonts w:asciiTheme="majorHAnsi" w:hAnsiTheme="majorHAnsi"/>
          <w:lang w:val="ro-RO"/>
        </w:rPr>
        <w:t>cu tigari  subțiri</w:t>
      </w:r>
      <w:r w:rsidR="003D22C3">
        <w:rPr>
          <w:rFonts w:asciiTheme="majorHAnsi" w:hAnsiTheme="majorHAnsi"/>
          <w:lang w:val="ro-RO"/>
        </w:rPr>
        <w:t xml:space="preserve">, </w:t>
      </w:r>
      <w:r w:rsidRPr="004B11F9">
        <w:rPr>
          <w:rFonts w:asciiTheme="majorHAnsi" w:hAnsiTheme="majorHAnsi"/>
          <w:lang w:val="ro-RO"/>
        </w:rPr>
        <w:t>ambalaje</w:t>
      </w:r>
      <w:r w:rsidR="003D22C3">
        <w:rPr>
          <w:rFonts w:asciiTheme="majorHAnsi" w:hAnsiTheme="majorHAnsi"/>
          <w:lang w:val="ro-RO"/>
        </w:rPr>
        <w:t>le</w:t>
      </w:r>
      <w:r w:rsidRPr="004B11F9">
        <w:rPr>
          <w:rFonts w:asciiTheme="majorHAnsi" w:hAnsiTheme="majorHAnsi"/>
          <w:lang w:val="ro-RO"/>
        </w:rPr>
        <w:t xml:space="preserve"> cu mai puțin de 20 de țigări, și face</w:t>
      </w:r>
      <w:r w:rsidR="003D22C3">
        <w:rPr>
          <w:rFonts w:asciiTheme="majorHAnsi" w:hAnsiTheme="majorHAnsi"/>
          <w:lang w:val="ro-RO"/>
        </w:rPr>
        <w:t xml:space="preserve"> obligatorii</w:t>
      </w:r>
      <w:r w:rsidRPr="004B11F9">
        <w:rPr>
          <w:rFonts w:asciiTheme="majorHAnsi" w:hAnsiTheme="majorHAnsi"/>
          <w:lang w:val="ro-RO"/>
        </w:rPr>
        <w:t xml:space="preserve"> </w:t>
      </w:r>
      <w:r w:rsidR="003D22C3" w:rsidRPr="004B11F9">
        <w:rPr>
          <w:rFonts w:asciiTheme="majorHAnsi" w:hAnsiTheme="majorHAnsi"/>
          <w:lang w:val="ro-RO"/>
        </w:rPr>
        <w:t>avertismente</w:t>
      </w:r>
      <w:r w:rsidR="003D22C3">
        <w:rPr>
          <w:rFonts w:asciiTheme="majorHAnsi" w:hAnsiTheme="majorHAnsi"/>
          <w:lang w:val="ro-RO"/>
        </w:rPr>
        <w:t>le</w:t>
      </w:r>
      <w:r w:rsidR="003D22C3" w:rsidRPr="004B11F9">
        <w:rPr>
          <w:rFonts w:asciiTheme="majorHAnsi" w:hAnsiTheme="majorHAnsi"/>
          <w:lang w:val="ro-RO"/>
        </w:rPr>
        <w:t xml:space="preserve"> de sanatate</w:t>
      </w:r>
      <w:r w:rsidR="00063548">
        <w:rPr>
          <w:rFonts w:asciiTheme="majorHAnsi" w:hAnsiTheme="majorHAnsi"/>
          <w:lang w:val="ro-RO"/>
        </w:rPr>
        <w:t xml:space="preserve"> -</w:t>
      </w:r>
      <w:r w:rsidR="003D22C3" w:rsidRPr="004B11F9">
        <w:rPr>
          <w:rFonts w:asciiTheme="majorHAnsi" w:hAnsiTheme="majorHAnsi"/>
          <w:lang w:val="ro-RO"/>
        </w:rPr>
        <w:t xml:space="preserve"> </w:t>
      </w:r>
      <w:r w:rsidRPr="004B11F9">
        <w:rPr>
          <w:rFonts w:asciiTheme="majorHAnsi" w:hAnsiTheme="majorHAnsi"/>
          <w:lang w:val="ro-RO"/>
        </w:rPr>
        <w:t>imagine și text</w:t>
      </w:r>
      <w:r w:rsidR="00063548">
        <w:rPr>
          <w:rFonts w:asciiTheme="majorHAnsi" w:hAnsiTheme="majorHAnsi"/>
          <w:lang w:val="ro-RO"/>
        </w:rPr>
        <w:t xml:space="preserve"> -</w:t>
      </w:r>
      <w:r w:rsidRPr="004B11F9">
        <w:rPr>
          <w:rFonts w:asciiTheme="majorHAnsi" w:hAnsiTheme="majorHAnsi"/>
          <w:lang w:val="ro-RO"/>
        </w:rPr>
        <w:t xml:space="preserve"> care acop</w:t>
      </w:r>
      <w:r w:rsidR="003D22C3">
        <w:rPr>
          <w:rFonts w:asciiTheme="majorHAnsi" w:hAnsiTheme="majorHAnsi"/>
          <w:lang w:val="ro-RO"/>
        </w:rPr>
        <w:t>era 65% din pachet.</w:t>
      </w:r>
      <w:r w:rsidRPr="004B11F9">
        <w:rPr>
          <w:rFonts w:asciiTheme="majorHAnsi" w:hAnsiTheme="majorHAnsi"/>
          <w:lang w:val="ro-RO"/>
        </w:rPr>
        <w:t>"</w:t>
      </w:r>
      <w:r w:rsidR="00BD0998">
        <w:rPr>
          <w:rFonts w:asciiTheme="majorHAnsi" w:hAnsiTheme="majorHAnsi"/>
          <w:lang w:val="ro-RO"/>
        </w:rPr>
        <w:t xml:space="preserve"> (4</w:t>
      </w:r>
      <w:r w:rsidR="00A45C85">
        <w:rPr>
          <w:rFonts w:asciiTheme="majorHAnsi" w:hAnsiTheme="majorHAnsi"/>
          <w:lang w:val="ro-RO"/>
        </w:rPr>
        <w:t>)</w:t>
      </w:r>
    </w:p>
    <w:p w:rsidR="000816A8" w:rsidRPr="004B11F9" w:rsidRDefault="000816A8" w:rsidP="004B11F9">
      <w:pPr>
        <w:spacing w:before="100" w:beforeAutospacing="1" w:after="100" w:afterAutospacing="1" w:line="276" w:lineRule="auto"/>
        <w:jc w:val="both"/>
        <w:rPr>
          <w:rFonts w:asciiTheme="majorHAnsi" w:hAnsiTheme="majorHAnsi"/>
          <w:color w:val="0070C0"/>
        </w:rPr>
      </w:pPr>
    </w:p>
    <w:p w:rsidR="004111EF" w:rsidRDefault="004111EF" w:rsidP="004111EF">
      <w:r>
        <w:rPr>
          <w:noProof/>
        </w:rPr>
        <w:lastRenderedPageBreak/>
        <w:drawing>
          <wp:inline distT="0" distB="0" distL="0" distR="0">
            <wp:extent cx="5633085" cy="5909310"/>
            <wp:effectExtent l="0" t="0" r="5715" b="0"/>
            <wp:docPr id="5" name="Picture 1" descr="http://ec.europa.eu/malta/images/news/eurobarometer_tobacc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c.europa.eu/malta/images/news/eurobarometer_tobacco_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33085" cy="5909310"/>
                    </a:xfrm>
                    <a:prstGeom prst="rect">
                      <a:avLst/>
                    </a:prstGeom>
                    <a:noFill/>
                    <a:ln>
                      <a:noFill/>
                    </a:ln>
                  </pic:spPr>
                </pic:pic>
              </a:graphicData>
            </a:graphic>
          </wp:inline>
        </w:drawing>
      </w:r>
    </w:p>
    <w:p w:rsidR="006D70E5" w:rsidRPr="0031582E" w:rsidRDefault="006D70E5" w:rsidP="004111EF">
      <w:pPr>
        <w:spacing w:before="100" w:beforeAutospacing="1" w:after="100" w:afterAutospacing="1"/>
        <w:jc w:val="both"/>
        <w:outlineLvl w:val="2"/>
        <w:rPr>
          <w:b/>
          <w:bCs/>
        </w:rPr>
      </w:pPr>
      <w:r w:rsidRPr="0031582E">
        <w:rPr>
          <w:b/>
          <w:bCs/>
        </w:rPr>
        <w:t>Atitudinea europenilor in legatura cu consumul de tutun, in 2015</w:t>
      </w:r>
    </w:p>
    <w:p w:rsidR="0002689C" w:rsidRPr="0031582E" w:rsidRDefault="003712CB" w:rsidP="0002689C">
      <w:pPr>
        <w:spacing w:before="100" w:beforeAutospacing="1" w:after="100" w:afterAutospacing="1"/>
        <w:contextualSpacing/>
        <w:jc w:val="both"/>
        <w:outlineLvl w:val="2"/>
        <w:rPr>
          <w:b/>
          <w:bCs/>
        </w:rPr>
      </w:pPr>
      <w:r w:rsidRPr="0031582E">
        <w:rPr>
          <w:b/>
          <w:bCs/>
          <w:i/>
        </w:rPr>
        <w:t>Sursa:</w:t>
      </w:r>
      <w:r w:rsidRPr="0031582E">
        <w:rPr>
          <w:b/>
          <w:bCs/>
        </w:rPr>
        <w:t xml:space="preserve"> </w:t>
      </w:r>
    </w:p>
    <w:p w:rsidR="0002689C" w:rsidRPr="0031582E" w:rsidRDefault="000D409D" w:rsidP="0002689C">
      <w:pPr>
        <w:spacing w:before="100" w:beforeAutospacing="1" w:after="100" w:afterAutospacing="1"/>
        <w:contextualSpacing/>
        <w:jc w:val="both"/>
        <w:outlineLvl w:val="2"/>
        <w:rPr>
          <w:rFonts w:asciiTheme="majorHAnsi" w:hAnsiTheme="majorHAnsi"/>
          <w:lang w:val="ro-RO"/>
        </w:rPr>
      </w:pPr>
      <w:hyperlink r:id="rId23" w:history="1">
        <w:r w:rsidR="0002689C" w:rsidRPr="0031582E">
          <w:rPr>
            <w:rStyle w:val="Hyperlink"/>
            <w:rFonts w:asciiTheme="majorHAnsi" w:hAnsiTheme="majorHAnsi"/>
            <w:color w:val="auto"/>
            <w:u w:val="none"/>
            <w:lang w:val="ro-RO"/>
          </w:rPr>
          <w:t>http://ec.europa.eu/public_opinion/archives/ebs/ebs_429_fact_ro_en.pdf</w:t>
        </w:r>
      </w:hyperlink>
    </w:p>
    <w:p w:rsidR="0002689C" w:rsidRPr="0031582E" w:rsidRDefault="0002689C" w:rsidP="0002689C">
      <w:pPr>
        <w:spacing w:before="100" w:beforeAutospacing="1" w:after="100" w:afterAutospacing="1"/>
        <w:contextualSpacing/>
        <w:jc w:val="both"/>
        <w:outlineLvl w:val="2"/>
        <w:rPr>
          <w:rFonts w:asciiTheme="majorHAnsi" w:hAnsiTheme="majorHAnsi"/>
          <w:lang w:val="ro-RO"/>
        </w:rPr>
      </w:pPr>
    </w:p>
    <w:p w:rsidR="004111EF" w:rsidRPr="0031582E" w:rsidRDefault="004111EF" w:rsidP="004111EF">
      <w:pPr>
        <w:spacing w:before="100" w:beforeAutospacing="1" w:after="100" w:afterAutospacing="1"/>
        <w:jc w:val="both"/>
        <w:outlineLvl w:val="2"/>
        <w:rPr>
          <w:b/>
          <w:bCs/>
        </w:rPr>
      </w:pPr>
      <w:r w:rsidRPr="0031582E">
        <w:rPr>
          <w:b/>
          <w:bCs/>
        </w:rPr>
        <w:t xml:space="preserve">E-cigarettes </w:t>
      </w:r>
    </w:p>
    <w:p w:rsidR="000816A8" w:rsidRDefault="000816A8" w:rsidP="004111EF">
      <w:pPr>
        <w:spacing w:before="100" w:beforeAutospacing="1" w:after="100" w:afterAutospacing="1"/>
        <w:jc w:val="both"/>
        <w:rPr>
          <w:color w:val="0070C0"/>
        </w:rPr>
      </w:pPr>
      <w:r>
        <w:rPr>
          <w:lang w:val="ro-RO"/>
        </w:rPr>
        <w:t>Eurobarometrul arată câteva cifre interesante privind e-țigări, un produs</w:t>
      </w:r>
      <w:r w:rsidR="0031582E" w:rsidRPr="0031582E">
        <w:rPr>
          <w:lang w:val="ro-RO"/>
        </w:rPr>
        <w:t xml:space="preserve"> </w:t>
      </w:r>
      <w:r w:rsidR="0031582E">
        <w:rPr>
          <w:lang w:val="ro-RO"/>
        </w:rPr>
        <w:t>relativ nou</w:t>
      </w:r>
      <w:r>
        <w:rPr>
          <w:lang w:val="ro-RO"/>
        </w:rPr>
        <w:t>. În timp ce 12% dintre europeni au încercat e-țigări, 2% le folosesc</w:t>
      </w:r>
      <w:r w:rsidR="0031582E" w:rsidRPr="0031582E">
        <w:rPr>
          <w:lang w:val="ro-RO"/>
        </w:rPr>
        <w:t xml:space="preserve"> </w:t>
      </w:r>
      <w:r w:rsidR="0031582E">
        <w:rPr>
          <w:lang w:val="ro-RO"/>
        </w:rPr>
        <w:t>în prezent</w:t>
      </w:r>
      <w:r>
        <w:rPr>
          <w:lang w:val="ro-RO"/>
        </w:rPr>
        <w:t xml:space="preserve">. Aceste cifre au crescut semnificativ din 2012 (7% și 1%, respectiv). Europenii mai tineri </w:t>
      </w:r>
      <w:r w:rsidR="006E7EB9">
        <w:rPr>
          <w:lang w:val="ro-RO"/>
        </w:rPr>
        <w:t>sunt mai susceptibili</w:t>
      </w:r>
      <w:r w:rsidR="0031582E">
        <w:rPr>
          <w:lang w:val="ro-RO"/>
        </w:rPr>
        <w:t xml:space="preserve"> de a le încerca</w:t>
      </w:r>
      <w:r>
        <w:rPr>
          <w:lang w:val="ro-RO"/>
        </w:rPr>
        <w:t xml:space="preserve"> (13% din copiii de 15-24 ani, comparativ cu 3% dintre persoa</w:t>
      </w:r>
      <w:r w:rsidR="00234A2E">
        <w:rPr>
          <w:lang w:val="ro-RO"/>
        </w:rPr>
        <w:t>nele în vârstă de 55+). Desi europenii</w:t>
      </w:r>
      <w:r>
        <w:rPr>
          <w:lang w:val="ro-RO"/>
        </w:rPr>
        <w:t xml:space="preserve"> </w:t>
      </w:r>
      <w:r w:rsidR="00234A2E">
        <w:rPr>
          <w:lang w:val="ro-RO"/>
        </w:rPr>
        <w:t>cel mai probabil încep</w:t>
      </w:r>
      <w:r>
        <w:rPr>
          <w:lang w:val="ro-RO"/>
        </w:rPr>
        <w:t xml:space="preserve"> s</w:t>
      </w:r>
      <w:r w:rsidR="00234A2E">
        <w:rPr>
          <w:lang w:val="ro-RO"/>
        </w:rPr>
        <w:t>ă utilizeze</w:t>
      </w:r>
      <w:r>
        <w:rPr>
          <w:lang w:val="ro-RO"/>
        </w:rPr>
        <w:t xml:space="preserve"> e-tigari pentru a reduce sau a opri de fumat (67%), </w:t>
      </w:r>
      <w:r>
        <w:rPr>
          <w:lang w:val="ro-RO"/>
        </w:rPr>
        <w:lastRenderedPageBreak/>
        <w:t>doar 21% dintre fumatori au fost capabili de a reduce cu aceste produse și doar 14% au fost capabili sa renunte la fumat.</w:t>
      </w:r>
    </w:p>
    <w:p w:rsidR="004111EF" w:rsidRDefault="004111EF" w:rsidP="004111EF">
      <w:r>
        <w:rPr>
          <w:noProof/>
        </w:rPr>
        <w:drawing>
          <wp:inline distT="0" distB="0" distL="0" distR="0">
            <wp:extent cx="5909310" cy="4227195"/>
            <wp:effectExtent l="0" t="0" r="0" b="1905"/>
            <wp:docPr id="7" name="Picture 2" descr="http://ec.europa.eu/malta/images/news/eurobarometer_tobacc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c.europa.eu/malta/images/news/eurobarometer_tobacco_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09310" cy="4227195"/>
                    </a:xfrm>
                    <a:prstGeom prst="rect">
                      <a:avLst/>
                    </a:prstGeom>
                    <a:noFill/>
                    <a:ln>
                      <a:noFill/>
                    </a:ln>
                  </pic:spPr>
                </pic:pic>
              </a:graphicData>
            </a:graphic>
          </wp:inline>
        </w:drawing>
      </w:r>
    </w:p>
    <w:p w:rsidR="006D70E5" w:rsidRPr="004A6FC0" w:rsidRDefault="006D70E5" w:rsidP="006D70E5">
      <w:pPr>
        <w:spacing w:before="100" w:beforeAutospacing="1" w:after="100" w:afterAutospacing="1"/>
        <w:jc w:val="both"/>
        <w:outlineLvl w:val="2"/>
        <w:rPr>
          <w:b/>
          <w:bCs/>
        </w:rPr>
      </w:pPr>
      <w:r w:rsidRPr="004A6FC0">
        <w:rPr>
          <w:b/>
          <w:bCs/>
        </w:rPr>
        <w:t>Atitudinea europenilor in legatura cu consumul de tigari electronice, in 2015</w:t>
      </w:r>
    </w:p>
    <w:p w:rsidR="000845A1" w:rsidRPr="004A6FC0" w:rsidRDefault="000845A1" w:rsidP="000845A1">
      <w:pPr>
        <w:tabs>
          <w:tab w:val="left" w:pos="540"/>
        </w:tabs>
        <w:spacing w:line="276" w:lineRule="auto"/>
        <w:rPr>
          <w:rFonts w:asciiTheme="majorHAnsi" w:hAnsiTheme="majorHAnsi"/>
          <w:lang w:val="ro-RO"/>
        </w:rPr>
      </w:pPr>
      <w:r w:rsidRPr="004A6FC0">
        <w:rPr>
          <w:b/>
          <w:bCs/>
          <w:i/>
        </w:rPr>
        <w:t>Sursa:</w:t>
      </w:r>
      <w:r w:rsidRPr="004A6FC0">
        <w:rPr>
          <w:rFonts w:asciiTheme="majorHAnsi" w:hAnsiTheme="majorHAnsi"/>
          <w:lang w:val="ro-RO"/>
        </w:rPr>
        <w:t xml:space="preserve"> </w:t>
      </w:r>
    </w:p>
    <w:p w:rsidR="000845A1" w:rsidRPr="004A6FC0" w:rsidRDefault="000845A1" w:rsidP="000845A1">
      <w:pPr>
        <w:tabs>
          <w:tab w:val="left" w:pos="540"/>
        </w:tabs>
        <w:spacing w:line="276" w:lineRule="auto"/>
        <w:rPr>
          <w:rFonts w:asciiTheme="majorHAnsi" w:hAnsiTheme="majorHAnsi"/>
          <w:lang w:val="ro-RO"/>
        </w:rPr>
      </w:pPr>
      <w:r w:rsidRPr="004A6FC0">
        <w:rPr>
          <w:rFonts w:asciiTheme="majorHAnsi" w:hAnsiTheme="majorHAnsi"/>
          <w:lang w:val="ro-RO"/>
        </w:rPr>
        <w:t>http://ec.europa.eu/public_opinion/archives/ebs/ebs_429_fact_ro_en.pdf</w:t>
      </w:r>
    </w:p>
    <w:p w:rsidR="00247368" w:rsidRDefault="00247368" w:rsidP="004111EF">
      <w:pPr>
        <w:spacing w:before="100" w:beforeAutospacing="1" w:after="100" w:afterAutospacing="1"/>
        <w:jc w:val="both"/>
        <w:outlineLvl w:val="2"/>
        <w:rPr>
          <w:b/>
          <w:bCs/>
          <w:color w:val="0070C0"/>
        </w:rPr>
      </w:pPr>
      <w:r w:rsidRPr="004A6FC0">
        <w:rPr>
          <w:b/>
          <w:lang w:val="ro-RO"/>
        </w:rPr>
        <w:t>Expunerea la fumul de tutun</w:t>
      </w:r>
      <w:r w:rsidR="001F0835">
        <w:rPr>
          <w:lang w:val="ro-RO"/>
        </w:rPr>
        <w:tab/>
      </w:r>
      <w:r>
        <w:rPr>
          <w:lang w:val="ro-RO"/>
        </w:rPr>
        <w:br/>
        <w:t>Expunerea la fumul de tutun în baruri și restaurante continuă să scadă. Doar 12% au declarat ca au fost expuse la fumul de tutun anul trecut</w:t>
      </w:r>
      <w:r w:rsidR="00437B1D" w:rsidRPr="00437B1D">
        <w:rPr>
          <w:lang w:val="ro-RO"/>
        </w:rPr>
        <w:t xml:space="preserve"> </w:t>
      </w:r>
      <w:r w:rsidR="00437B1D">
        <w:rPr>
          <w:lang w:val="ro-RO"/>
        </w:rPr>
        <w:t>în unități alimentare</w:t>
      </w:r>
      <w:r>
        <w:rPr>
          <w:lang w:val="ro-RO"/>
        </w:rPr>
        <w:t xml:space="preserve"> (în scădere de la 14% în 2012), iar 25% în unități de consum (în scădere de la 28% în 2012). În plus, 73% din lucrătorii din Europa s</w:t>
      </w:r>
      <w:r w:rsidR="00437B1D">
        <w:rPr>
          <w:lang w:val="ro-RO"/>
        </w:rPr>
        <w:t>unt rareori sau niciodată expusi</w:t>
      </w:r>
      <w:r>
        <w:rPr>
          <w:lang w:val="ro-RO"/>
        </w:rPr>
        <w:t xml:space="preserve"> la fumul de interior în locul lor de muncă.</w:t>
      </w:r>
      <w:r w:rsidR="00437B1D">
        <w:rPr>
          <w:lang w:val="ro-RO"/>
        </w:rPr>
        <w:tab/>
      </w:r>
      <w:r>
        <w:rPr>
          <w:lang w:val="ro-RO"/>
        </w:rPr>
        <w:br/>
      </w:r>
      <w:r w:rsidRPr="00437B1D">
        <w:rPr>
          <w:b/>
          <w:lang w:val="ro-RO"/>
        </w:rPr>
        <w:t>Percepția publică</w:t>
      </w:r>
      <w:r w:rsidR="001F0835" w:rsidRPr="00437B1D">
        <w:rPr>
          <w:b/>
          <w:lang w:val="ro-RO"/>
        </w:rPr>
        <w:tab/>
      </w:r>
      <w:r>
        <w:rPr>
          <w:lang w:val="ro-RO"/>
        </w:rPr>
        <w:br/>
        <w:t>Majoritatea europenilor sunt în favoarea mă</w:t>
      </w:r>
      <w:r w:rsidR="00437B1D">
        <w:rPr>
          <w:lang w:val="ro-RO"/>
        </w:rPr>
        <w:t xml:space="preserve">surilor de politică stricte fata </w:t>
      </w:r>
      <w:r>
        <w:rPr>
          <w:lang w:val="ro-RO"/>
        </w:rPr>
        <w:t>de tutun și de e-tigari. De exemplu, 70% sunt în favoarea îmbunătățirii trasabilității produselor din tutun, în scopul de a reduce comerțul ilicit (tema Zilei din acest an Mondială Fără Tutun), chiar dacă face produsele mai scumpe. Pe pericol perceput, nivelurile de gudron sau nicotina sunt considerate cea mai mare indicarea nivelului de rău (32%), urmate de aditivi (12%). În ceea ce privește e-țigări, procentul de persoane chestionate care le consideră a fi dăunătoare a crescut de la 27% la 52% în numai doi ani.</w:t>
      </w:r>
      <w:r w:rsidR="00357894">
        <w:rPr>
          <w:lang w:val="ro-RO"/>
        </w:rPr>
        <w:tab/>
      </w:r>
      <w:r>
        <w:rPr>
          <w:lang w:val="ro-RO"/>
        </w:rPr>
        <w:br/>
      </w:r>
      <w:r w:rsidRPr="004A6FC0">
        <w:rPr>
          <w:b/>
          <w:lang w:val="ro-RO"/>
        </w:rPr>
        <w:lastRenderedPageBreak/>
        <w:t>Publicitate</w:t>
      </w:r>
      <w:r>
        <w:rPr>
          <w:lang w:val="ro-RO"/>
        </w:rPr>
        <w:br/>
        <w:t>Patru din 10 respondenti au vazut anunturi de tutun sau promoții în ultimele 12 luni, în special în punctele de vânzare (39%) și panouri sau afișe în locuri publice (30%).</w:t>
      </w:r>
    </w:p>
    <w:p w:rsidR="004111EF" w:rsidRPr="008154E7" w:rsidRDefault="004111EF" w:rsidP="004111EF">
      <w:pPr>
        <w:spacing w:before="100" w:beforeAutospacing="1" w:after="100" w:afterAutospacing="1"/>
        <w:jc w:val="both"/>
        <w:rPr>
          <w:b/>
          <w:bCs/>
          <w:color w:val="0070C0"/>
        </w:rPr>
      </w:pPr>
      <w:r w:rsidRPr="008154E7">
        <w:rPr>
          <w:b/>
          <w:bCs/>
          <w:color w:val="0070C0"/>
        </w:rPr>
        <w:t xml:space="preserve"> </w:t>
      </w:r>
    </w:p>
    <w:p w:rsidR="004111EF" w:rsidRDefault="004111EF" w:rsidP="004111EF">
      <w:r>
        <w:rPr>
          <w:noProof/>
        </w:rPr>
        <w:drawing>
          <wp:inline distT="0" distB="0" distL="0" distR="0">
            <wp:extent cx="5909310" cy="5098415"/>
            <wp:effectExtent l="0" t="0" r="0" b="6985"/>
            <wp:docPr id="8" name="Picture 3" descr="http://ec.europa.eu/malta/images/news/eurobarometer_tobacco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c.europa.eu/malta/images/news/eurobarometer_tobacco_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09310" cy="5098415"/>
                    </a:xfrm>
                    <a:prstGeom prst="rect">
                      <a:avLst/>
                    </a:prstGeom>
                    <a:noFill/>
                    <a:ln>
                      <a:noFill/>
                    </a:ln>
                  </pic:spPr>
                </pic:pic>
              </a:graphicData>
            </a:graphic>
          </wp:inline>
        </w:drawing>
      </w:r>
    </w:p>
    <w:p w:rsidR="006D70E5" w:rsidRPr="00437B1D" w:rsidRDefault="006D70E5" w:rsidP="004111EF">
      <w:pPr>
        <w:spacing w:before="100" w:beforeAutospacing="1" w:after="100" w:afterAutospacing="1"/>
        <w:jc w:val="both"/>
        <w:outlineLvl w:val="2"/>
        <w:rPr>
          <w:b/>
          <w:bCs/>
        </w:rPr>
      </w:pPr>
      <w:r w:rsidRPr="00437B1D">
        <w:rPr>
          <w:b/>
          <w:bCs/>
        </w:rPr>
        <w:t>Atitudinea europenilor in legatura cu publicitatea si politicile legate de fumat, 2015</w:t>
      </w:r>
    </w:p>
    <w:p w:rsidR="005B04EC" w:rsidRPr="00437B1D" w:rsidRDefault="00E650B8" w:rsidP="005B04EC">
      <w:pPr>
        <w:tabs>
          <w:tab w:val="left" w:pos="540"/>
        </w:tabs>
        <w:spacing w:line="276" w:lineRule="auto"/>
        <w:rPr>
          <w:rFonts w:asciiTheme="majorHAnsi" w:hAnsiTheme="majorHAnsi"/>
          <w:lang w:val="ro-RO"/>
        </w:rPr>
      </w:pPr>
      <w:r w:rsidRPr="00437B1D">
        <w:rPr>
          <w:b/>
          <w:bCs/>
          <w:i/>
        </w:rPr>
        <w:t>S</w:t>
      </w:r>
      <w:r w:rsidR="006D70E5" w:rsidRPr="00437B1D">
        <w:rPr>
          <w:b/>
          <w:bCs/>
          <w:i/>
        </w:rPr>
        <w:t>ursa</w:t>
      </w:r>
      <w:r w:rsidRPr="00437B1D">
        <w:rPr>
          <w:b/>
          <w:bCs/>
          <w:i/>
        </w:rPr>
        <w:t>:</w:t>
      </w:r>
      <w:r w:rsidR="005B04EC" w:rsidRPr="00437B1D">
        <w:rPr>
          <w:rFonts w:asciiTheme="majorHAnsi" w:hAnsiTheme="majorHAnsi"/>
          <w:lang w:val="ro-RO"/>
        </w:rPr>
        <w:t xml:space="preserve"> </w:t>
      </w:r>
    </w:p>
    <w:p w:rsidR="005B04EC" w:rsidRPr="00437B1D" w:rsidRDefault="005B04EC" w:rsidP="005B04EC">
      <w:pPr>
        <w:tabs>
          <w:tab w:val="left" w:pos="540"/>
        </w:tabs>
        <w:spacing w:line="276" w:lineRule="auto"/>
        <w:rPr>
          <w:rFonts w:asciiTheme="majorHAnsi" w:hAnsiTheme="majorHAnsi"/>
          <w:lang w:val="ro-RO"/>
        </w:rPr>
      </w:pPr>
      <w:r w:rsidRPr="00437B1D">
        <w:rPr>
          <w:rFonts w:asciiTheme="majorHAnsi" w:hAnsiTheme="majorHAnsi"/>
          <w:lang w:val="ro-RO"/>
        </w:rPr>
        <w:t>http://ec.europa.eu/public_opinion/archives/ebs/ebs_429_fact_ro_en.pdf</w:t>
      </w:r>
    </w:p>
    <w:p w:rsidR="006D70E5" w:rsidRDefault="006D70E5" w:rsidP="004111EF">
      <w:pPr>
        <w:spacing w:before="100" w:beforeAutospacing="1" w:after="100" w:afterAutospacing="1"/>
        <w:jc w:val="both"/>
        <w:outlineLvl w:val="2"/>
        <w:rPr>
          <w:b/>
          <w:bCs/>
          <w:i/>
          <w:color w:val="0070C0"/>
        </w:rPr>
      </w:pPr>
    </w:p>
    <w:p w:rsidR="005A00C7" w:rsidRDefault="005A00C7" w:rsidP="008547A5">
      <w:pPr>
        <w:rPr>
          <w:color w:val="0070C0"/>
        </w:rPr>
      </w:pPr>
    </w:p>
    <w:p w:rsidR="00170699" w:rsidRDefault="00170699" w:rsidP="005A00C7">
      <w:pPr>
        <w:jc w:val="center"/>
        <w:rPr>
          <w:color w:val="0070C0"/>
        </w:rPr>
      </w:pPr>
    </w:p>
    <w:p w:rsidR="00170699" w:rsidRDefault="00170699" w:rsidP="005A00C7">
      <w:pPr>
        <w:jc w:val="center"/>
        <w:rPr>
          <w:color w:val="0070C0"/>
        </w:rPr>
      </w:pPr>
    </w:p>
    <w:p w:rsidR="005A00C7" w:rsidRPr="00170699" w:rsidRDefault="005A00C7" w:rsidP="005A00C7">
      <w:pPr>
        <w:jc w:val="center"/>
      </w:pPr>
    </w:p>
    <w:p w:rsidR="0002689C" w:rsidRPr="00170699" w:rsidRDefault="0002689C" w:rsidP="00170699">
      <w:pPr>
        <w:pStyle w:val="ListParagraph"/>
        <w:numPr>
          <w:ilvl w:val="0"/>
          <w:numId w:val="23"/>
        </w:numPr>
        <w:jc w:val="center"/>
      </w:pPr>
    </w:p>
    <w:p w:rsidR="00170699" w:rsidRPr="00170699" w:rsidRDefault="00170699" w:rsidP="00170699">
      <w:pPr>
        <w:jc w:val="center"/>
        <w:rPr>
          <w:color w:val="0070C0"/>
        </w:rPr>
      </w:pPr>
    </w:p>
    <w:p w:rsidR="008B5F48" w:rsidRPr="002F498D" w:rsidRDefault="008B5F48" w:rsidP="00AD0C3D">
      <w:pPr>
        <w:spacing w:line="276" w:lineRule="auto"/>
        <w:jc w:val="both"/>
        <w:rPr>
          <w:noProof/>
          <w:lang w:val="ro-RO"/>
        </w:rPr>
      </w:pPr>
      <w:r w:rsidRPr="002F498D">
        <w:rPr>
          <w:noProof/>
          <w:lang w:val="ro-RO"/>
        </w:rPr>
        <w:t xml:space="preserve">           În perioada februarie - decembrie 2012, </w:t>
      </w:r>
      <w:r w:rsidRPr="002F498D">
        <w:rPr>
          <w:b/>
          <w:noProof/>
          <w:lang w:val="ro-RO"/>
        </w:rPr>
        <w:t xml:space="preserve">Asociația Română pentru Promovarea Sănătății </w:t>
      </w:r>
      <w:r w:rsidRPr="002F498D">
        <w:rPr>
          <w:noProof/>
          <w:lang w:val="ro-RO"/>
        </w:rPr>
        <w:t>a implementat un proiect pentru identificarea unor abordări și instrumente eficiente de comunicare cu femeile fumătoare din România</w:t>
      </w:r>
      <w:r w:rsidR="00017F08">
        <w:rPr>
          <w:noProof/>
          <w:lang w:val="ro-RO"/>
        </w:rPr>
        <w:t xml:space="preserve"> (</w:t>
      </w:r>
      <w:r w:rsidR="00BD0998">
        <w:rPr>
          <w:noProof/>
          <w:lang w:val="ro-RO"/>
        </w:rPr>
        <w:t>5</w:t>
      </w:r>
      <w:r w:rsidR="00017F08">
        <w:rPr>
          <w:noProof/>
          <w:lang w:val="ro-RO"/>
        </w:rPr>
        <w:t>)</w:t>
      </w:r>
      <w:r w:rsidRPr="002F498D">
        <w:rPr>
          <w:noProof/>
          <w:lang w:val="ro-RO"/>
        </w:rPr>
        <w:t xml:space="preserve">. Conform raportului elaborat </w:t>
      </w:r>
      <w:r w:rsidRPr="002F498D">
        <w:rPr>
          <w:b/>
          <w:noProof/>
          <w:lang w:val="ro-RO"/>
        </w:rPr>
        <w:t>„Abordari de comunicare adaptate femeilor din Romania pentru prevenirea fumatului si renuntarea la fumat”</w:t>
      </w:r>
      <w:r w:rsidRPr="002F498D">
        <w:rPr>
          <w:noProof/>
          <w:lang w:val="ro-RO"/>
        </w:rPr>
        <w:t>,</w:t>
      </w:r>
      <w:r w:rsidRPr="002F498D">
        <w:rPr>
          <w:b/>
          <w:noProof/>
          <w:lang w:val="ro-RO"/>
        </w:rPr>
        <w:t xml:space="preserve">  </w:t>
      </w:r>
      <w:r w:rsidRPr="002F498D">
        <w:rPr>
          <w:noProof/>
          <w:lang w:val="ro-RO"/>
        </w:rPr>
        <w:t xml:space="preserve">in România, cele mai vulnerabile femei în relația cu fumatul sunt cele din mediul urban și cu studii superioare. Pentru ele, adolescența este perioada cea mai vulnerabilă pentru începutul fumatului. Perioada de maximă vulnerabilitate față de fumat din viața unei femei de la oraș, cu nivel educațional înalt este între 25 și 44 ani. În această perioadă fumează cele mai multe dintre ele și sunt mulțumite cu țigara alături, iar gândurile despre renunțarea la tutun sunt reprimate în modul cel mai eficient. Femeile cu vârsta peste 44 de ani sunt cele mai predispuse pentru a renunța la fumat. Femeile de etnie romă par a avea cea mai mare vulnerabilitate, ele fumând de aproape două ori mai frecvent și mai mult decât orice altă etnie. Regiunea geografică de reședință nu influențează semnificativ nivelul fumatului, deși femeile din București par a consuma mai mult tutun. Paradoxal, cantitatea cea mai mare de țigări o consumă femeile cu nivel educațional și cu venit lunar scăzut. Deși ele fumează mai rar, totuși povara economică indusă familiei este relativ asemănătoare celei induse de femeile cu educație și venit ridicat. </w:t>
      </w:r>
    </w:p>
    <w:p w:rsidR="008B5F48" w:rsidRPr="002F498D" w:rsidRDefault="008B5F48" w:rsidP="00AD0C3D">
      <w:pPr>
        <w:spacing w:line="276" w:lineRule="auto"/>
        <w:contextualSpacing/>
        <w:jc w:val="both"/>
        <w:rPr>
          <w:noProof/>
          <w:lang w:val="ro-RO"/>
        </w:rPr>
      </w:pPr>
      <w:r w:rsidRPr="002F498D">
        <w:rPr>
          <w:noProof/>
          <w:lang w:val="ro-RO"/>
        </w:rPr>
        <w:t xml:space="preserve">Pentru stabilirea vulnerabilității la fumat a fost analizată o serie de factori de risc: vârsta, statutul socio-economic, nivelul de educație, etnia, conform datelor existente în literatura de specialitate. În urma analizei, a fost identificată o serie de factori care cresc vulnerabilitatea față de fumat în rândul femeilor din România. </w:t>
      </w:r>
    </w:p>
    <w:p w:rsidR="008B5F48" w:rsidRPr="002F498D" w:rsidRDefault="008B5F48" w:rsidP="008B5F48">
      <w:pPr>
        <w:contextualSpacing/>
        <w:jc w:val="both"/>
        <w:rPr>
          <w:i/>
          <w:noProof/>
          <w:lang w:val="ro-RO"/>
        </w:rPr>
      </w:pPr>
      <w:r w:rsidRPr="002F498D">
        <w:rPr>
          <w:i/>
          <w:noProof/>
          <w:lang w:val="ro-RO"/>
        </w:rPr>
        <w:t>Varsta</w:t>
      </w:r>
    </w:p>
    <w:p w:rsidR="008B5F48" w:rsidRPr="002F498D" w:rsidRDefault="008B5F48" w:rsidP="00F8012C">
      <w:pPr>
        <w:spacing w:line="276" w:lineRule="auto"/>
        <w:contextualSpacing/>
        <w:jc w:val="both"/>
        <w:rPr>
          <w:noProof/>
          <w:lang w:val="ro-RO"/>
        </w:rPr>
      </w:pPr>
      <w:r w:rsidRPr="002F498D">
        <w:rPr>
          <w:noProof/>
          <w:lang w:val="ro-RO"/>
        </w:rPr>
        <w:t xml:space="preserve">Influențează debutul și continuarea fumatului, dar și intenția de a renunța la tutun. Aproape jumătate dintre femeile care fumează zilnic (46.9%) au început între 17 și 19 ani. Cea mai mare proporție a persoanelor care: • Au încercat să fumeze este în grupa de vârstă 25 – 44 ani (38.9%); • Au fumat cel puțin 100 de țigări este în grupa de vârstă 25 – 44 ani (31.8%); • Fumează zilnic este în grupa de vârstă 25 – 44 ani (20.6%). Cel mai mult se gândesc la a abandona fumatul, femeile trecute de 44 de ani (39.2%). </w:t>
      </w:r>
    </w:p>
    <w:p w:rsidR="008B5F48" w:rsidRPr="002F498D" w:rsidRDefault="008B5F48" w:rsidP="00F8012C">
      <w:pPr>
        <w:spacing w:line="276" w:lineRule="auto"/>
        <w:contextualSpacing/>
        <w:jc w:val="both"/>
        <w:rPr>
          <w:i/>
          <w:noProof/>
          <w:lang w:val="ro-RO"/>
        </w:rPr>
      </w:pPr>
      <w:r w:rsidRPr="002F498D">
        <w:rPr>
          <w:i/>
          <w:noProof/>
          <w:lang w:val="ro-RO"/>
        </w:rPr>
        <w:t>Nivelul de educație</w:t>
      </w:r>
    </w:p>
    <w:p w:rsidR="008B5F48" w:rsidRPr="002F498D" w:rsidRDefault="008B5F48" w:rsidP="00F8012C">
      <w:pPr>
        <w:spacing w:line="276" w:lineRule="auto"/>
        <w:contextualSpacing/>
        <w:jc w:val="both"/>
        <w:rPr>
          <w:noProof/>
          <w:lang w:val="ro-RO"/>
        </w:rPr>
      </w:pPr>
      <w:r w:rsidRPr="002F498D">
        <w:rPr>
          <w:noProof/>
          <w:lang w:val="ro-RO"/>
        </w:rPr>
        <w:t>Studiile analizate au arătat o particularitate pentru populația românească: procentul cel mai mare de femei care fumează zilnic se înregistrează în rândul celor cu nivel de educație ridicat: • 17.2% dintre femeile cu studii medii; • 16.5% dintre femeile cu studii superioare. Această situație este diferită de tendința internațională, mai ales europeană, în care lipsa educației este factorul care vulnerabilizează femeile în fața fumatului. Foarte important este faptul că, din punct de vedere al numărului de țigări fumate zilnic, cel mai mult fumează, într-adevăr, femeile cu nivel educațional scăzut: 46.8% din ele consumă zilnic mai mult de 20 țigări, față de 30.2% din femeile cu studii superioare.</w:t>
      </w:r>
    </w:p>
    <w:p w:rsidR="008B5F48" w:rsidRPr="002F498D" w:rsidRDefault="008B5F48" w:rsidP="008B5F48">
      <w:pPr>
        <w:contextualSpacing/>
        <w:jc w:val="both"/>
        <w:rPr>
          <w:i/>
          <w:noProof/>
          <w:lang w:val="ro-RO"/>
        </w:rPr>
      </w:pPr>
      <w:r w:rsidRPr="002F498D">
        <w:rPr>
          <w:i/>
        </w:rPr>
        <w:t>Mediul de rezidență</w:t>
      </w:r>
    </w:p>
    <w:p w:rsidR="008B5F48" w:rsidRPr="002F498D" w:rsidRDefault="008B5F48" w:rsidP="00F8012C">
      <w:pPr>
        <w:spacing w:line="276" w:lineRule="auto"/>
        <w:contextualSpacing/>
        <w:jc w:val="both"/>
        <w:rPr>
          <w:noProof/>
          <w:lang w:val="ro-RO"/>
        </w:rPr>
      </w:pPr>
      <w:r w:rsidRPr="002F498D">
        <w:rPr>
          <w:noProof/>
          <w:lang w:val="ro-RO"/>
        </w:rPr>
        <w:lastRenderedPageBreak/>
        <w:t>S-a constatat că mediul în care locuiesc influențează comportamentul de a fuma al femeilor: • 17.3% dintre femeile din mediul urban fumează zilnic, mai mult decât cele din mediul rural (10.8%); • în zonele mai dezvoltate economic, fumează mai multe femei: în București, 26.7% fumează zilnic, iar în Regiunea de Nord – Est doar 7.3%.</w:t>
      </w:r>
    </w:p>
    <w:p w:rsidR="008B5F48" w:rsidRPr="002F498D" w:rsidRDefault="008B5F48" w:rsidP="00F8012C">
      <w:pPr>
        <w:spacing w:line="276" w:lineRule="auto"/>
        <w:contextualSpacing/>
        <w:jc w:val="both"/>
        <w:rPr>
          <w:noProof/>
          <w:lang w:val="ro-RO"/>
        </w:rPr>
      </w:pPr>
      <w:r w:rsidRPr="002F498D">
        <w:t>Ocupație</w:t>
      </w:r>
    </w:p>
    <w:p w:rsidR="008B5F48" w:rsidRPr="002F498D" w:rsidRDefault="008B5F48" w:rsidP="00F8012C">
      <w:pPr>
        <w:spacing w:line="276" w:lineRule="auto"/>
        <w:contextualSpacing/>
        <w:jc w:val="both"/>
        <w:rPr>
          <w:noProof/>
          <w:lang w:val="ro-RO"/>
        </w:rPr>
      </w:pPr>
      <w:r w:rsidRPr="002F498D">
        <w:rPr>
          <w:noProof/>
          <w:lang w:val="ro-RO"/>
        </w:rPr>
        <w:t xml:space="preserve">S-a observat că procentul cel mai mare de persoane care au fumat cel puțin 100 de țigări (deci sunt predispuse a deveni fumători zilnici) este în rândul persoanelor care au un venit, un loc de muncă: 32% din persoanele ocupate. Din rândul celor inactive, doar 19.7% sunt la risc de a deveni fumători zilnici, ei fumând deja cel puțin 100 de țigări. </w:t>
      </w:r>
    </w:p>
    <w:p w:rsidR="008B5F48" w:rsidRPr="002F498D" w:rsidRDefault="008B5F48" w:rsidP="00F8012C">
      <w:pPr>
        <w:spacing w:line="276" w:lineRule="auto"/>
        <w:contextualSpacing/>
        <w:jc w:val="both"/>
        <w:rPr>
          <w:i/>
          <w:noProof/>
          <w:lang w:val="ro-RO"/>
        </w:rPr>
      </w:pPr>
      <w:r w:rsidRPr="002F498D">
        <w:rPr>
          <w:i/>
          <w:noProof/>
          <w:lang w:val="ro-RO"/>
        </w:rPr>
        <w:t>Apartenența la un grup etnic</w:t>
      </w:r>
    </w:p>
    <w:p w:rsidR="008B5F48" w:rsidRPr="002F498D" w:rsidRDefault="008B5F48" w:rsidP="00F8012C">
      <w:pPr>
        <w:spacing w:line="276" w:lineRule="auto"/>
        <w:contextualSpacing/>
        <w:jc w:val="both"/>
        <w:rPr>
          <w:noProof/>
          <w:lang w:val="ro-RO"/>
        </w:rPr>
      </w:pPr>
      <w:r w:rsidRPr="002F498D">
        <w:rPr>
          <w:noProof/>
          <w:lang w:val="ro-RO"/>
        </w:rPr>
        <w:t xml:space="preserve">Două din cinci femei de etnie romă (40.1%) au declarat că sunt fumătoare zilnice, în timp ce 15.3% dintre femeile de etnie maghiară și 14.5% din cele de etnie română fumează zilnic. </w:t>
      </w:r>
    </w:p>
    <w:p w:rsidR="000F32DD" w:rsidRDefault="000F32DD" w:rsidP="008B5F48">
      <w:pPr>
        <w:jc w:val="both"/>
        <w:rPr>
          <w:noProof/>
          <w:color w:val="0070C0"/>
          <w:lang w:val="ro-RO"/>
        </w:rPr>
      </w:pPr>
    </w:p>
    <w:p w:rsidR="008B5F48" w:rsidRDefault="008B5F48" w:rsidP="008B5F48">
      <w:pPr>
        <w:rPr>
          <w:color w:val="0070C0"/>
        </w:rPr>
      </w:pPr>
    </w:p>
    <w:p w:rsidR="008B5F48" w:rsidRPr="00D07609" w:rsidRDefault="000F32DD" w:rsidP="005A00C7">
      <w:pPr>
        <w:jc w:val="center"/>
      </w:pPr>
      <w:r w:rsidRPr="00D07609">
        <w:t>*</w:t>
      </w:r>
    </w:p>
    <w:p w:rsidR="007D7E43" w:rsidRPr="00AF169D" w:rsidRDefault="007D7E43" w:rsidP="005A00C7">
      <w:pPr>
        <w:jc w:val="center"/>
        <w:rPr>
          <w:color w:val="0070C0"/>
        </w:rPr>
      </w:pPr>
    </w:p>
    <w:p w:rsidR="005A00C7" w:rsidRPr="00F8012C" w:rsidRDefault="005A00C7" w:rsidP="00F8012C">
      <w:pPr>
        <w:jc w:val="both"/>
      </w:pPr>
      <w:r w:rsidRPr="00F8012C">
        <w:t>Peste 80% dintre români susțin interzicerea fumatului în spațiile publice, iar 78% vor interzicerea comercializării țigărilor la mai puțin de 250 de metri de școli și licee, relevă un studiu dat publicității miercuri de Asociația React, studiu care face parte dintr-o suită de patru cercetări pe teme de sănătate publică pe care organizația le-a comandat pentru anul acesta</w:t>
      </w:r>
      <w:r w:rsidR="00F8012C">
        <w:t xml:space="preserve"> (</w:t>
      </w:r>
      <w:r w:rsidR="00BD0998">
        <w:rPr>
          <w:noProof/>
        </w:rPr>
        <w:t>6</w:t>
      </w:r>
      <w:r w:rsidR="00F8012C" w:rsidRPr="007A24E9">
        <w:rPr>
          <w:noProof/>
        </w:rPr>
        <w:t>)</w:t>
      </w:r>
      <w:r w:rsidRPr="007A24E9">
        <w:t>.</w:t>
      </w:r>
    </w:p>
    <w:p w:rsidR="005A00C7" w:rsidRPr="00F8012C" w:rsidRDefault="005A00C7" w:rsidP="00F8012C">
      <w:pPr>
        <w:spacing w:before="100" w:beforeAutospacing="1" w:after="100" w:afterAutospacing="1"/>
        <w:jc w:val="both"/>
      </w:pPr>
      <w:r w:rsidRPr="00F8012C">
        <w:t xml:space="preserve">Conform cercetării, interzicerea fumatului în spațiile publice este susținută de 84% dintre respondenți, care se declară, la nivel general, total sau parțial de acord cu această măsură. </w:t>
      </w:r>
    </w:p>
    <w:p w:rsidR="005A00C7" w:rsidRPr="00F8012C" w:rsidRDefault="005A00C7" w:rsidP="00F8012C">
      <w:pPr>
        <w:spacing w:before="100" w:beforeAutospacing="1" w:after="100" w:afterAutospacing="1"/>
        <w:jc w:val="both"/>
      </w:pPr>
      <w:r w:rsidRPr="00F8012C">
        <w:t xml:space="preserve">Interzicerea fumatului în spațiile închise, fapt deja stipulat de legislația în vigoare, se bucură de cea mai mare susținere (cu peste 90% acord total sau parțial) și reprezintă în fapt asumarea la nivel individual a normelor legale. </w:t>
      </w:r>
    </w:p>
    <w:p w:rsidR="005A00C7" w:rsidRPr="00F8012C" w:rsidRDefault="005A00C7" w:rsidP="00F8012C">
      <w:pPr>
        <w:spacing w:before="100" w:beforeAutospacing="1" w:after="100" w:afterAutospacing="1"/>
        <w:jc w:val="both"/>
      </w:pPr>
      <w:r w:rsidRPr="00F8012C">
        <w:t>Peste 80% dintre respondenți susțin, prin acord total sau parțial, interzicerea fumatului în spațiile deschis</w:t>
      </w:r>
      <w:r w:rsidR="009304A1" w:rsidRPr="00F8012C">
        <w:t>e -</w:t>
      </w:r>
      <w:r w:rsidRPr="00F8012C">
        <w:t xml:space="preserve"> locuri de joacă pentru copii, în parcuri, în curțile școlilor și liceelor. </w:t>
      </w:r>
    </w:p>
    <w:p w:rsidR="005A00C7" w:rsidRPr="00F8012C" w:rsidRDefault="005A00C7" w:rsidP="00F8012C">
      <w:pPr>
        <w:spacing w:before="100" w:beforeAutospacing="1" w:after="100" w:afterAutospacing="1"/>
        <w:jc w:val="both"/>
      </w:pPr>
      <w:r w:rsidRPr="00F8012C">
        <w:t xml:space="preserve">Adultul tânăr </w:t>
      </w:r>
      <w:proofErr w:type="gramStart"/>
      <w:r w:rsidRPr="00F8012C">
        <w:t>este</w:t>
      </w:r>
      <w:proofErr w:type="gramEnd"/>
      <w:r w:rsidRPr="00F8012C">
        <w:t xml:space="preserve"> cel mai expus la riscul de a deveni fumător. Potrivit studiului </w:t>
      </w:r>
      <w:r w:rsidR="005545D4" w:rsidRPr="00F8012C">
        <w:t xml:space="preserve">Centrul de Marketing și Prognoză Socială </w:t>
      </w:r>
      <w:r w:rsidRPr="00F8012C">
        <w:t xml:space="preserve">, vârsta medie la care românii încep să fumeze este de 19 ani, în condițiile în care 44% dintre respondenții fumători au devenit fumători în jurul vârstei de 18 ani, iar 36% între 18 și 20 de ani. În ceea ce privește interzicerea vânzării produselor din tutun în magazinele aflate la mai puțin de 250 de metri de școli, licee, universități și spitale, se remarcă o atitudine pozitivă din partea respondenților. </w:t>
      </w:r>
    </w:p>
    <w:p w:rsidR="005A00C7" w:rsidRPr="00F8012C" w:rsidRDefault="005A00C7" w:rsidP="00F8012C">
      <w:pPr>
        <w:spacing w:before="100" w:beforeAutospacing="1" w:after="100" w:afterAutospacing="1"/>
        <w:jc w:val="both"/>
      </w:pPr>
      <w:r w:rsidRPr="00F8012C">
        <w:t xml:space="preserve">Astfel, 78% se declară pentru interzicerea vânzării în apropierea școlilor și liceelor, 69% în apropierea spitalelor și 66% în apropierea universităților, ceea ce denotă o atenție sporită pentru protejarea copiilor și a tinerilor în general, precum și a bolnavilor. </w:t>
      </w:r>
    </w:p>
    <w:p w:rsidR="005A00C7" w:rsidRPr="00F8012C" w:rsidRDefault="005A00C7" w:rsidP="00F8012C">
      <w:pPr>
        <w:spacing w:before="100" w:beforeAutospacing="1" w:after="100" w:afterAutospacing="1"/>
        <w:jc w:val="both"/>
      </w:pPr>
      <w:r w:rsidRPr="00F8012C">
        <w:t xml:space="preserve">Potrivit studiului, 20% dintre respondenții nefumători sau foști fumători declară că locuiesc împreună cu cineva care fumează în interiorul locuinței, iar 11% sunt expuși la serviciu la fumul de țigară al colegilor mai mult de o oră pe zi. </w:t>
      </w:r>
    </w:p>
    <w:p w:rsidR="005A00C7" w:rsidRPr="00F8012C" w:rsidRDefault="005A00C7" w:rsidP="00F8012C">
      <w:pPr>
        <w:spacing w:before="100" w:beforeAutospacing="1" w:after="100" w:afterAutospacing="1"/>
        <w:jc w:val="both"/>
      </w:pPr>
      <w:r w:rsidRPr="00F8012C">
        <w:lastRenderedPageBreak/>
        <w:t xml:space="preserve">De asemenea, 15% dintre foștii fumători susțin că au renunțat la fumat în ultimul an. Ca metode utilizate pentru renunțarea la fumat 94% dintre foștii fumători au afirmat că au renunțat brusc, printr-un efort de voință. Reducerea treptată a numărului de țigări a fost utilizată ca metodă de renunțare la fumat de doar 5% dintre foștii fumători. </w:t>
      </w:r>
    </w:p>
    <w:p w:rsidR="005A00C7" w:rsidRPr="00F8012C" w:rsidRDefault="005A00C7" w:rsidP="00F8012C">
      <w:pPr>
        <w:spacing w:before="100" w:beforeAutospacing="1" w:after="100" w:afterAutospacing="1"/>
        <w:jc w:val="both"/>
      </w:pPr>
      <w:proofErr w:type="gramStart"/>
      <w:r w:rsidRPr="00F8012C">
        <w:t>"Grupa de vârstă 18 - 25 de ani manifestă rezistența cea mai mare la măsurile anti-fumat.</w:t>
      </w:r>
      <w:proofErr w:type="gramEnd"/>
      <w:r w:rsidRPr="00F8012C">
        <w:t xml:space="preserve"> Interzicerea fumatului în locații frecventate de aceștia (baruri și spațiile deschise ale universităților), cât și în mașina personală sau pe stradă sunt propuneri care se bucură de o susținere de până la 30% în cazul barurilor și 46% în cazul spațiilor deschise din universități", arată cercetarea. </w:t>
      </w:r>
    </w:p>
    <w:p w:rsidR="005A00C7" w:rsidRPr="00F8012C" w:rsidRDefault="005A00C7" w:rsidP="00F8012C">
      <w:pPr>
        <w:jc w:val="both"/>
      </w:pPr>
      <w:proofErr w:type="gramStart"/>
      <w:r w:rsidRPr="00F8012C">
        <w:t>Studiul a fost realizat de Centrul de Marketing și Prognoză Socială (</w:t>
      </w:r>
      <w:hyperlink r:id="rId26" w:tgtFrame="_blank" w:history="1">
        <w:r w:rsidRPr="00F8012C">
          <w:rPr>
            <w:u w:val="single"/>
          </w:rPr>
          <w:t>www.cmps.ro</w:t>
        </w:r>
      </w:hyperlink>
      <w:r w:rsidRPr="00F8012C">
        <w:t>), la solicitarea Asociației React.</w:t>
      </w:r>
      <w:proofErr w:type="gramEnd"/>
      <w:r w:rsidRPr="00F8012C">
        <w:t xml:space="preserve"> </w:t>
      </w:r>
      <w:proofErr w:type="gramStart"/>
      <w:r w:rsidRPr="00F8012C">
        <w:t>Interviurile au fost realizate telefonic, pe baza unui chestionar structurat (CATI).</w:t>
      </w:r>
      <w:proofErr w:type="gramEnd"/>
      <w:r w:rsidRPr="00F8012C">
        <w:t xml:space="preserve"> Colectarea datelor </w:t>
      </w:r>
      <w:proofErr w:type="gramStart"/>
      <w:r w:rsidRPr="00F8012C">
        <w:t>a</w:t>
      </w:r>
      <w:proofErr w:type="gramEnd"/>
      <w:r w:rsidRPr="00F8012C">
        <w:t xml:space="preserve"> avut loc în perioada 20 martie - 3 aprilie. Studiul a fost realizat pe </w:t>
      </w:r>
      <w:proofErr w:type="gramStart"/>
      <w:r w:rsidRPr="00F8012C">
        <w:t>un</w:t>
      </w:r>
      <w:proofErr w:type="gramEnd"/>
      <w:r w:rsidRPr="00F8012C">
        <w:t xml:space="preserve"> eșantion aleator de 1.067 de persoane, reprezentativ la nivel național pentru populația cu vârsta de 18 ani și peste. Marja de eroare </w:t>
      </w:r>
      <w:proofErr w:type="gramStart"/>
      <w:r w:rsidRPr="00F8012C">
        <w:t>este</w:t>
      </w:r>
      <w:proofErr w:type="gramEnd"/>
      <w:r w:rsidRPr="00F8012C">
        <w:t xml:space="preserve"> de plus/ minus 3%, la un nivel de încredere de 95%. </w:t>
      </w:r>
    </w:p>
    <w:p w:rsidR="00B21EF0" w:rsidRPr="00F8012C" w:rsidRDefault="00B21EF0" w:rsidP="005A00C7"/>
    <w:p w:rsidR="004111EF" w:rsidRPr="006B0112" w:rsidRDefault="004111EF" w:rsidP="006B0112">
      <w:pPr>
        <w:pStyle w:val="ListParagraph"/>
        <w:numPr>
          <w:ilvl w:val="0"/>
          <w:numId w:val="24"/>
        </w:numPr>
        <w:jc w:val="center"/>
        <w:rPr>
          <w:rStyle w:val="hps"/>
          <w:rFonts w:asciiTheme="majorHAnsi" w:hAnsiTheme="majorHAnsi"/>
          <w:color w:val="0070C0"/>
          <w:lang w:val="ro-RO"/>
        </w:rPr>
      </w:pPr>
    </w:p>
    <w:p w:rsidR="004111EF" w:rsidRPr="00AF169D" w:rsidRDefault="004111EF" w:rsidP="00905EA4">
      <w:pPr>
        <w:rPr>
          <w:rStyle w:val="hps"/>
          <w:rFonts w:asciiTheme="majorHAnsi" w:hAnsiTheme="majorHAnsi"/>
          <w:color w:val="0070C0"/>
          <w:lang w:val="ro-RO"/>
        </w:rPr>
      </w:pPr>
    </w:p>
    <w:p w:rsidR="0059214D" w:rsidRPr="00AF169D" w:rsidRDefault="004A36DA" w:rsidP="00017F08">
      <w:pPr>
        <w:spacing w:line="276" w:lineRule="auto"/>
        <w:jc w:val="both"/>
        <w:rPr>
          <w:rFonts w:ascii="Times" w:hAnsi="Times"/>
          <w:color w:val="0070C0"/>
        </w:rPr>
      </w:pPr>
      <w:r w:rsidRPr="008C0CE3">
        <w:rPr>
          <w:rFonts w:ascii="Times" w:hAnsi="Times"/>
          <w:u w:val="single"/>
        </w:rPr>
        <w:t>Un studiu de o importanta notabila este cel realizat in 2014 de catre echipa condusa de dr Magdalena</w:t>
      </w:r>
      <w:r w:rsidR="00017F08" w:rsidRPr="008C0CE3">
        <w:rPr>
          <w:rFonts w:ascii="Times" w:hAnsi="Times"/>
          <w:u w:val="single"/>
        </w:rPr>
        <w:t xml:space="preserve"> </w:t>
      </w:r>
      <w:r w:rsidRPr="008C0CE3">
        <w:rPr>
          <w:rFonts w:ascii="Times" w:hAnsi="Times"/>
          <w:u w:val="single"/>
        </w:rPr>
        <w:t xml:space="preserve">Ciobanu, </w:t>
      </w:r>
      <w:r w:rsidR="0059214D" w:rsidRPr="008C0CE3">
        <w:rPr>
          <w:rFonts w:ascii="Times" w:hAnsi="Times"/>
          <w:i/>
          <w:u w:val="single"/>
        </w:rPr>
        <w:t>Impactul economic al fumatului asupra sistemului public de sănătate din România în anul 2012</w:t>
      </w:r>
      <w:r w:rsidRPr="008C0CE3">
        <w:rPr>
          <w:rFonts w:ascii="Times" w:hAnsi="Times"/>
          <w:u w:val="single"/>
        </w:rPr>
        <w:t>,</w:t>
      </w:r>
      <w:r w:rsidR="00017F08" w:rsidRPr="008C0CE3">
        <w:rPr>
          <w:rFonts w:ascii="Times" w:hAnsi="Times"/>
          <w:u w:val="single"/>
        </w:rPr>
        <w:t xml:space="preserve"> </w:t>
      </w:r>
      <w:r w:rsidR="0059214D" w:rsidRPr="008C0CE3">
        <w:rPr>
          <w:rFonts w:ascii="Times" w:hAnsi="Times"/>
        </w:rPr>
        <w:t>”Analiză preliminară a cheltuielilor și veniturilor datorate fumatului</w:t>
      </w:r>
      <w:r w:rsidR="00017F08" w:rsidRPr="008C0CE3">
        <w:rPr>
          <w:rFonts w:ascii="Times" w:hAnsi="Times"/>
        </w:rPr>
        <w:t>”</w:t>
      </w:r>
      <w:r w:rsidRPr="008C0CE3">
        <w:rPr>
          <w:rFonts w:ascii="Times" w:hAnsi="Times"/>
        </w:rPr>
        <w:t xml:space="preserve"> </w:t>
      </w:r>
      <w:r w:rsidR="006833D1" w:rsidRPr="008C0CE3">
        <w:rPr>
          <w:rFonts w:ascii="Times" w:hAnsi="Times"/>
        </w:rPr>
        <w:t>in anul 2014</w:t>
      </w:r>
      <w:r w:rsidR="00BD0998">
        <w:rPr>
          <w:rFonts w:ascii="Times" w:hAnsi="Times"/>
        </w:rPr>
        <w:t xml:space="preserve"> (7</w:t>
      </w:r>
      <w:r w:rsidR="00F22489">
        <w:rPr>
          <w:rFonts w:ascii="Times" w:hAnsi="Times"/>
        </w:rPr>
        <w:t>).</w:t>
      </w:r>
      <w:r w:rsidR="006833D1">
        <w:rPr>
          <w:rFonts w:ascii="Times" w:hAnsi="Times"/>
          <w:color w:val="0070C0"/>
        </w:rPr>
        <w:t xml:space="preserve"> </w:t>
      </w:r>
    </w:p>
    <w:p w:rsidR="0059214D" w:rsidRPr="00AF169D" w:rsidRDefault="0059214D" w:rsidP="00017F08">
      <w:pPr>
        <w:spacing w:line="276" w:lineRule="auto"/>
        <w:jc w:val="both"/>
        <w:rPr>
          <w:rFonts w:ascii="Times" w:hAnsi="Times"/>
          <w:color w:val="0070C0"/>
          <w:sz w:val="21"/>
          <w:szCs w:val="21"/>
        </w:rPr>
      </w:pPr>
    </w:p>
    <w:p w:rsidR="0059214D" w:rsidRPr="008C0CE3" w:rsidRDefault="0059214D" w:rsidP="00017F08">
      <w:pPr>
        <w:spacing w:line="276" w:lineRule="auto"/>
        <w:jc w:val="both"/>
        <w:rPr>
          <w:rFonts w:ascii="Times" w:hAnsi="Times"/>
        </w:rPr>
      </w:pPr>
      <w:r w:rsidRPr="008C0CE3">
        <w:rPr>
          <w:rFonts w:ascii="Times" w:hAnsi="Times"/>
        </w:rPr>
        <w:t>În ceea ce privește evaluarea impactului economic pe care fumatul îl are asupra societății, atât din punct de</w:t>
      </w:r>
      <w:r w:rsidR="00BF03A7" w:rsidRPr="008C0CE3">
        <w:rPr>
          <w:rFonts w:ascii="Times" w:hAnsi="Times"/>
        </w:rPr>
        <w:t xml:space="preserve"> </w:t>
      </w:r>
      <w:r w:rsidRPr="008C0CE3">
        <w:rPr>
          <w:rFonts w:ascii="Times" w:hAnsi="Times"/>
        </w:rPr>
        <w:t>vedere al creșterii mortalității și al scăderii anilor productivi de viață, cât și din perspectiva poverii financiare pe</w:t>
      </w:r>
      <w:r w:rsidR="00BF03A7" w:rsidRPr="008C0CE3">
        <w:rPr>
          <w:rFonts w:ascii="Times" w:hAnsi="Times"/>
        </w:rPr>
        <w:t xml:space="preserve"> </w:t>
      </w:r>
      <w:r w:rsidRPr="008C0CE3">
        <w:rPr>
          <w:rFonts w:ascii="Times" w:hAnsi="Times"/>
        </w:rPr>
        <w:t>care o reprezintă fumătorii pentru familiile, anturajul,</w:t>
      </w:r>
      <w:r w:rsidR="00BF03A7" w:rsidRPr="008C0CE3">
        <w:rPr>
          <w:rFonts w:ascii="Times" w:hAnsi="Times"/>
        </w:rPr>
        <w:t xml:space="preserve"> </w:t>
      </w:r>
      <w:r w:rsidRPr="008C0CE3">
        <w:rPr>
          <w:rFonts w:ascii="Times" w:hAnsi="Times"/>
        </w:rPr>
        <w:t>angajatorii lor și pentru serviciile de îngrijire a sănătății,</w:t>
      </w:r>
      <w:r w:rsidR="00BF03A7" w:rsidRPr="008C0CE3">
        <w:rPr>
          <w:rFonts w:ascii="Times" w:hAnsi="Times"/>
        </w:rPr>
        <w:t xml:space="preserve"> </w:t>
      </w:r>
      <w:r w:rsidRPr="008C0CE3">
        <w:rPr>
          <w:rFonts w:ascii="Times" w:hAnsi="Times"/>
        </w:rPr>
        <w:t>studiile nu sunt foarte numeroase dar sunt, în schimb, foarte diverse. Metodologiile nu sunt încă standardizate</w:t>
      </w:r>
      <w:r w:rsidR="00BF03A7" w:rsidRPr="008C0CE3">
        <w:rPr>
          <w:rFonts w:ascii="Times" w:hAnsi="Times"/>
        </w:rPr>
        <w:t xml:space="preserve"> </w:t>
      </w:r>
      <w:r w:rsidRPr="008C0CE3">
        <w:rPr>
          <w:rFonts w:ascii="Times" w:hAnsi="Times"/>
        </w:rPr>
        <w:t>datorită, în special, lipsei de informații statistice detaliate privind sistemul de sănătate și cel de asigurări sociale</w:t>
      </w:r>
    </w:p>
    <w:p w:rsidR="0059214D" w:rsidRPr="00AF169D" w:rsidRDefault="0059214D" w:rsidP="00017F08">
      <w:pPr>
        <w:spacing w:line="276" w:lineRule="auto"/>
        <w:jc w:val="both"/>
        <w:rPr>
          <w:rFonts w:ascii="Times" w:hAnsi="Times"/>
          <w:color w:val="0070C0"/>
        </w:rPr>
      </w:pPr>
      <w:proofErr w:type="gramStart"/>
      <w:r w:rsidRPr="008C0CE3">
        <w:rPr>
          <w:rFonts w:ascii="Times" w:hAnsi="Times"/>
        </w:rPr>
        <w:t>în</w:t>
      </w:r>
      <w:proofErr w:type="gramEnd"/>
      <w:r w:rsidRPr="008C0CE3">
        <w:rPr>
          <w:rFonts w:ascii="Times" w:hAnsi="Times"/>
        </w:rPr>
        <w:t xml:space="preserve"> numeroase țări. Totuși, instituții internaționale precum Organizația Mondială a Sănătății, Comisia Europeană,</w:t>
      </w:r>
      <w:r w:rsidR="00BF03A7" w:rsidRPr="008C0CE3">
        <w:rPr>
          <w:rFonts w:ascii="Times" w:hAnsi="Times"/>
        </w:rPr>
        <w:t xml:space="preserve"> </w:t>
      </w:r>
      <w:r w:rsidRPr="008C0CE3">
        <w:rPr>
          <w:rFonts w:ascii="Times" w:hAnsi="Times"/>
        </w:rPr>
        <w:t>Banca Mondială dar și naționale au realizat analize</w:t>
      </w:r>
      <w:r w:rsidR="008C0CE3" w:rsidRPr="008C0CE3">
        <w:rPr>
          <w:rFonts w:ascii="Times" w:hAnsi="Times"/>
        </w:rPr>
        <w:t xml:space="preserve"> ale costurilor induse de fumat </w:t>
      </w:r>
      <w:r w:rsidRPr="008C0CE3">
        <w:rPr>
          <w:rFonts w:ascii="Times" w:hAnsi="Times"/>
        </w:rPr>
        <w:t>asupra sistemului de sănătate</w:t>
      </w:r>
      <w:r w:rsidR="00BF03A7" w:rsidRPr="008C0CE3">
        <w:rPr>
          <w:rFonts w:ascii="Times" w:hAnsi="Times"/>
        </w:rPr>
        <w:t xml:space="preserve"> </w:t>
      </w:r>
      <w:r w:rsidRPr="008C0CE3">
        <w:rPr>
          <w:rFonts w:ascii="Times" w:hAnsi="Times"/>
        </w:rPr>
        <w:t>sau societății</w:t>
      </w:r>
      <w:r w:rsidR="00BD0998">
        <w:rPr>
          <w:rFonts w:ascii="Times" w:hAnsi="Times"/>
        </w:rPr>
        <w:t xml:space="preserve"> (7</w:t>
      </w:r>
      <w:r w:rsidR="00F22489">
        <w:rPr>
          <w:rFonts w:ascii="Times" w:hAnsi="Times"/>
        </w:rPr>
        <w:t>).</w:t>
      </w:r>
      <w:r w:rsidR="008C0CE3">
        <w:rPr>
          <w:rFonts w:ascii="Times" w:hAnsi="Times"/>
          <w:color w:val="0070C0"/>
        </w:rPr>
        <w:tab/>
      </w:r>
      <w:r w:rsidR="00017F08">
        <w:rPr>
          <w:rFonts w:ascii="Times" w:hAnsi="Times"/>
          <w:color w:val="0070C0"/>
        </w:rPr>
        <w:t xml:space="preserve"> </w:t>
      </w:r>
      <w:r w:rsidR="008C0CE3">
        <w:rPr>
          <w:rFonts w:ascii="Times" w:hAnsi="Times"/>
          <w:color w:val="0070C0"/>
        </w:rPr>
        <w:t xml:space="preserve">  </w:t>
      </w:r>
    </w:p>
    <w:p w:rsidR="0059214D" w:rsidRPr="00693172" w:rsidRDefault="0059214D" w:rsidP="00017F08">
      <w:pPr>
        <w:spacing w:line="276" w:lineRule="auto"/>
        <w:jc w:val="both"/>
        <w:rPr>
          <w:rFonts w:ascii="Times" w:hAnsi="Times"/>
        </w:rPr>
      </w:pPr>
      <w:r w:rsidRPr="00693172">
        <w:rPr>
          <w:rFonts w:ascii="Times" w:hAnsi="Times"/>
        </w:rPr>
        <w:t>În contextul implementării Strategiei MPOWER de combatere a consumului de tutun, dar și pentru a veni în</w:t>
      </w:r>
      <w:r w:rsidR="00BF03A7" w:rsidRPr="00693172">
        <w:rPr>
          <w:rFonts w:ascii="Times" w:hAnsi="Times"/>
        </w:rPr>
        <w:t xml:space="preserve"> </w:t>
      </w:r>
      <w:r w:rsidRPr="00693172">
        <w:rPr>
          <w:rFonts w:ascii="Times" w:hAnsi="Times"/>
        </w:rPr>
        <w:t>sprijinul oamenilor de știință și autorităților, Organizația Mondială a Sănătății a publicat în 2011 un manual pentru evaluarea impactului economic al consumului de tutun care răspunde nevoilor oricărui cercetător care dorește să realizeze o analiză în acest domeniu.</w:t>
      </w:r>
    </w:p>
    <w:p w:rsidR="0059214D" w:rsidRPr="00693172" w:rsidRDefault="00017F08" w:rsidP="00017F08">
      <w:pPr>
        <w:spacing w:line="276" w:lineRule="auto"/>
        <w:jc w:val="both"/>
        <w:rPr>
          <w:rFonts w:ascii="Times" w:hAnsi="Times"/>
        </w:rPr>
      </w:pPr>
      <w:r w:rsidRPr="00693172">
        <w:rPr>
          <w:rFonts w:ascii="Times" w:hAnsi="Times"/>
        </w:rPr>
        <w:t>Astfel, expresia</w:t>
      </w:r>
      <w:r w:rsidR="0059214D" w:rsidRPr="00693172">
        <w:rPr>
          <w:rFonts w:ascii="Times" w:hAnsi="Times"/>
        </w:rPr>
        <w:t xml:space="preserve">”costul fumatului” </w:t>
      </w:r>
      <w:proofErr w:type="gramStart"/>
      <w:r w:rsidR="0059214D" w:rsidRPr="00693172">
        <w:rPr>
          <w:rFonts w:ascii="Times" w:hAnsi="Times"/>
        </w:rPr>
        <w:t>este</w:t>
      </w:r>
      <w:proofErr w:type="gramEnd"/>
      <w:r w:rsidR="0059214D" w:rsidRPr="00693172">
        <w:rPr>
          <w:rFonts w:ascii="Times" w:hAnsi="Times"/>
        </w:rPr>
        <w:t xml:space="preserve"> definită ca diferența dintre cheltuielile actuale de sănătate sau alte costuri, care se fac în contextul existenței fumatului, și costurile care s-ar fi înregistrat dacă oamenii nu ar fi fumat. </w:t>
      </w:r>
      <w:proofErr w:type="gramStart"/>
      <w:r w:rsidR="0059214D" w:rsidRPr="00693172">
        <w:rPr>
          <w:rFonts w:ascii="Times" w:hAnsi="Times"/>
        </w:rPr>
        <w:t>Prin urmare, evaluarea costului fumatului se bazează pe o abordare de tip exces de cost.</w:t>
      </w:r>
      <w:proofErr w:type="gramEnd"/>
    </w:p>
    <w:p w:rsidR="0059214D" w:rsidRPr="00693172" w:rsidRDefault="0059214D" w:rsidP="00017F08">
      <w:pPr>
        <w:spacing w:line="276" w:lineRule="auto"/>
        <w:jc w:val="both"/>
        <w:rPr>
          <w:rFonts w:ascii="Times" w:hAnsi="Times"/>
        </w:rPr>
      </w:pPr>
      <w:r w:rsidRPr="00693172">
        <w:rPr>
          <w:rFonts w:ascii="Times" w:hAnsi="Times"/>
          <w:b/>
          <w:bCs/>
        </w:rPr>
        <w:lastRenderedPageBreak/>
        <w:t xml:space="preserve">De </w:t>
      </w:r>
      <w:proofErr w:type="gramStart"/>
      <w:r w:rsidRPr="00693172">
        <w:rPr>
          <w:rFonts w:ascii="Times" w:hAnsi="Times"/>
          <w:b/>
          <w:bCs/>
        </w:rPr>
        <w:t>ce</w:t>
      </w:r>
      <w:proofErr w:type="gramEnd"/>
      <w:r w:rsidRPr="00693172">
        <w:rPr>
          <w:rFonts w:ascii="Times" w:hAnsi="Times"/>
          <w:b/>
          <w:bCs/>
        </w:rPr>
        <w:t xml:space="preserve"> este important să cunoaștem costurile fumatului în sistemul de sănătate din România?</w:t>
      </w:r>
    </w:p>
    <w:p w:rsidR="0059214D" w:rsidRPr="00693172" w:rsidRDefault="0059214D" w:rsidP="00017F08">
      <w:pPr>
        <w:spacing w:line="276" w:lineRule="auto"/>
        <w:jc w:val="both"/>
        <w:rPr>
          <w:rFonts w:ascii="Times" w:hAnsi="Times"/>
        </w:rPr>
      </w:pPr>
      <w:proofErr w:type="gramStart"/>
      <w:r w:rsidRPr="00693172">
        <w:rPr>
          <w:rFonts w:ascii="Times" w:hAnsi="Times"/>
        </w:rPr>
        <w:t>Fumatul impune o povară economică enormă pentru societate, determinând boli atât la fumatori cât și la</w:t>
      </w:r>
      <w:r w:rsidR="00BF03A7" w:rsidRPr="00693172">
        <w:rPr>
          <w:rFonts w:ascii="Times" w:hAnsi="Times"/>
        </w:rPr>
        <w:t xml:space="preserve"> </w:t>
      </w:r>
      <w:r w:rsidRPr="00693172">
        <w:rPr>
          <w:rFonts w:ascii="Times" w:hAnsi="Times"/>
        </w:rPr>
        <w:t>persoanele nefumătoare expuse fumului de tutun (fumatul pasiv).</w:t>
      </w:r>
      <w:proofErr w:type="gramEnd"/>
      <w:r w:rsidRPr="00693172">
        <w:rPr>
          <w:rFonts w:ascii="Times" w:hAnsi="Times"/>
        </w:rPr>
        <w:t xml:space="preserve"> Bolile atribuibile fumatului conduc la creșterea nevoii de servicii de îngrijire </w:t>
      </w:r>
      <w:proofErr w:type="gramStart"/>
      <w:r w:rsidRPr="00693172">
        <w:rPr>
          <w:rFonts w:ascii="Times" w:hAnsi="Times"/>
        </w:rPr>
        <w:t>a</w:t>
      </w:r>
      <w:proofErr w:type="gramEnd"/>
      <w:r w:rsidRPr="00693172">
        <w:rPr>
          <w:rFonts w:ascii="Times" w:hAnsi="Times"/>
        </w:rPr>
        <w:t xml:space="preserve"> sănătății și în acest fel apare necesitatea acoperirii costurilor suplimentare suportate de sistemul de sănătate. De aceea fumatul este </w:t>
      </w:r>
      <w:proofErr w:type="gramStart"/>
      <w:r w:rsidRPr="00693172">
        <w:rPr>
          <w:rFonts w:ascii="Times" w:hAnsi="Times"/>
        </w:rPr>
        <w:t>considerat ”</w:t>
      </w:r>
      <w:proofErr w:type="gramEnd"/>
      <w:r w:rsidRPr="00693172">
        <w:rPr>
          <w:rFonts w:ascii="Times" w:hAnsi="Times"/>
          <w:i/>
          <w:iCs/>
        </w:rPr>
        <w:t>cea mai importantă cauză EVITABILĂ de boală</w:t>
      </w:r>
      <w:r w:rsidRPr="00693172">
        <w:rPr>
          <w:rFonts w:ascii="Times" w:hAnsi="Times"/>
        </w:rPr>
        <w:t xml:space="preserve">”. Înțelegerea poverii economice a fumatului, atât în termeni de costuri financiare cât și în termeni de ani de viață pierduți, poate fi de ajutor pentru </w:t>
      </w:r>
      <w:proofErr w:type="gramStart"/>
      <w:r w:rsidRPr="00693172">
        <w:rPr>
          <w:rFonts w:ascii="Times" w:hAnsi="Times"/>
        </w:rPr>
        <w:t>a</w:t>
      </w:r>
      <w:proofErr w:type="gramEnd"/>
      <w:r w:rsidRPr="00693172">
        <w:rPr>
          <w:rFonts w:ascii="Times" w:hAnsi="Times"/>
        </w:rPr>
        <w:t xml:space="preserve"> identifica soluții pentru a reduce impactul asupra societății. </w:t>
      </w:r>
    </w:p>
    <w:p w:rsidR="0059214D" w:rsidRPr="00693172" w:rsidRDefault="0059214D" w:rsidP="00017F08">
      <w:pPr>
        <w:spacing w:line="276" w:lineRule="auto"/>
        <w:jc w:val="both"/>
        <w:rPr>
          <w:rFonts w:ascii="Times" w:hAnsi="Times"/>
        </w:rPr>
      </w:pPr>
      <w:r w:rsidRPr="00693172">
        <w:rPr>
          <w:rFonts w:ascii="Times" w:hAnsi="Times"/>
        </w:rPr>
        <w:t>Un studiu care să estimeze cheltuielile sistemului public de sănătate legate de bolile atribuibile fumatului din</w:t>
      </w:r>
      <w:r w:rsidR="00BF03A7" w:rsidRPr="00693172">
        <w:rPr>
          <w:rFonts w:ascii="Times" w:hAnsi="Times"/>
        </w:rPr>
        <w:t xml:space="preserve"> </w:t>
      </w:r>
      <w:r w:rsidRPr="00693172">
        <w:rPr>
          <w:rFonts w:ascii="Times" w:hAnsi="Times"/>
        </w:rPr>
        <w:t>România este necesar și util atât pentru motivarea şi documentarea unor intervenţii</w:t>
      </w:r>
      <w:r w:rsidR="00BF03A7" w:rsidRPr="00693172">
        <w:rPr>
          <w:rFonts w:ascii="Times" w:hAnsi="Times"/>
        </w:rPr>
        <w:t xml:space="preserve"> de sănătate la nivel național, </w:t>
      </w:r>
      <w:r w:rsidRPr="00693172">
        <w:rPr>
          <w:rFonts w:ascii="Times" w:hAnsi="Times"/>
        </w:rPr>
        <w:t>regional și local și stabilirea priorităţilor din sfera medico-socială (”</w:t>
      </w:r>
      <w:r w:rsidRPr="00693172">
        <w:rPr>
          <w:rFonts w:ascii="Times" w:hAnsi="Times"/>
          <w:i/>
          <w:iCs/>
        </w:rPr>
        <w:t>politici bazate informaţii reale, studii și pe</w:t>
      </w:r>
      <w:r w:rsidR="00BF03A7" w:rsidRPr="00693172">
        <w:rPr>
          <w:rFonts w:ascii="Times" w:hAnsi="Times"/>
          <w:i/>
          <w:iCs/>
        </w:rPr>
        <w:t xml:space="preserve"> </w:t>
      </w:r>
      <w:r w:rsidRPr="00693172">
        <w:rPr>
          <w:rFonts w:ascii="Times" w:hAnsi="Times"/>
          <w:i/>
          <w:iCs/>
        </w:rPr>
        <w:t>dovezi</w:t>
      </w:r>
      <w:r w:rsidRPr="00693172">
        <w:rPr>
          <w:rFonts w:ascii="Times" w:hAnsi="Times"/>
        </w:rPr>
        <w:t>”), cât şi pentru construirea sau adaptarea unor instrumente de cercetare internaționale care să fie utilizate</w:t>
      </w:r>
      <w:r w:rsidR="00BF03A7" w:rsidRPr="00693172">
        <w:rPr>
          <w:rFonts w:ascii="Times" w:hAnsi="Times"/>
        </w:rPr>
        <w:t xml:space="preserve"> </w:t>
      </w:r>
      <w:r w:rsidRPr="00693172">
        <w:rPr>
          <w:rFonts w:ascii="Times" w:hAnsi="Times"/>
        </w:rPr>
        <w:t>în continuare astfel încât să se poată realiza o evaluare în timp a politicilor care privesc sănătatea. Cerinţele</w:t>
      </w:r>
      <w:r w:rsidR="00BF03A7" w:rsidRPr="00693172">
        <w:rPr>
          <w:rFonts w:ascii="Times" w:hAnsi="Times"/>
        </w:rPr>
        <w:t xml:space="preserve"> </w:t>
      </w:r>
      <w:r w:rsidRPr="00693172">
        <w:rPr>
          <w:rFonts w:ascii="Times" w:hAnsi="Times"/>
        </w:rPr>
        <w:t>economiei actuale impun efectuarea unor cercetări referitoare la costurile îngrijirilor medicale, consumul de</w:t>
      </w:r>
    </w:p>
    <w:p w:rsidR="0059214D" w:rsidRPr="00693172" w:rsidRDefault="0059214D" w:rsidP="00017F08">
      <w:pPr>
        <w:spacing w:line="276" w:lineRule="auto"/>
        <w:jc w:val="both"/>
        <w:rPr>
          <w:rFonts w:ascii="Times" w:hAnsi="Times"/>
        </w:rPr>
      </w:pPr>
      <w:proofErr w:type="gramStart"/>
      <w:r w:rsidRPr="00693172">
        <w:rPr>
          <w:rFonts w:ascii="Times" w:hAnsi="Times"/>
        </w:rPr>
        <w:t>medicamente</w:t>
      </w:r>
      <w:proofErr w:type="gramEnd"/>
      <w:r w:rsidRPr="00693172">
        <w:rPr>
          <w:rFonts w:ascii="Times" w:hAnsi="Times"/>
        </w:rPr>
        <w:t>, cheltuielile individuale şi de la buget cu sănătatea, mai ales în raport cu efectele/ rezultatele</w:t>
      </w:r>
      <w:r w:rsidR="00BF03A7" w:rsidRPr="00693172">
        <w:rPr>
          <w:rFonts w:ascii="Times" w:hAnsi="Times"/>
        </w:rPr>
        <w:t xml:space="preserve"> </w:t>
      </w:r>
      <w:r w:rsidRPr="00693172">
        <w:rPr>
          <w:rFonts w:ascii="Times" w:hAnsi="Times"/>
        </w:rPr>
        <w:t>obţinute. De aceea, oferind date economice în dinamică, se facilitează implementarea principiului de bună</w:t>
      </w:r>
      <w:r w:rsidR="00BF03A7" w:rsidRPr="00693172">
        <w:rPr>
          <w:rFonts w:ascii="Times" w:hAnsi="Times"/>
        </w:rPr>
        <w:t xml:space="preserve"> </w:t>
      </w:r>
      <w:proofErr w:type="gramStart"/>
      <w:r w:rsidRPr="00693172">
        <w:rPr>
          <w:rFonts w:ascii="Times" w:hAnsi="Times"/>
        </w:rPr>
        <w:t xml:space="preserve">guvernare </w:t>
      </w:r>
      <w:r w:rsidRPr="00693172">
        <w:rPr>
          <w:rFonts w:ascii="Times" w:hAnsi="Times"/>
          <w:i/>
          <w:iCs/>
        </w:rPr>
        <w:t>”</w:t>
      </w:r>
      <w:proofErr w:type="gramEnd"/>
      <w:r w:rsidRPr="00693172">
        <w:rPr>
          <w:rFonts w:ascii="Times" w:hAnsi="Times"/>
          <w:i/>
          <w:iCs/>
        </w:rPr>
        <w:t>Sănătatea în toate politicile”</w:t>
      </w:r>
      <w:r w:rsidR="0014271A" w:rsidRPr="006544C2">
        <w:rPr>
          <w:rFonts w:ascii="Times" w:hAnsi="Times"/>
          <w:iCs/>
        </w:rPr>
        <w:t>.</w:t>
      </w:r>
    </w:p>
    <w:p w:rsidR="0059214D" w:rsidRPr="00693172" w:rsidRDefault="0059214D" w:rsidP="00017F08">
      <w:pPr>
        <w:spacing w:line="276" w:lineRule="auto"/>
        <w:jc w:val="both"/>
        <w:rPr>
          <w:rFonts w:ascii="Times" w:hAnsi="Times"/>
        </w:rPr>
      </w:pPr>
      <w:r w:rsidRPr="00693172">
        <w:rPr>
          <w:rFonts w:ascii="Times" w:hAnsi="Times"/>
        </w:rPr>
        <w:t xml:space="preserve">Estimarea cheltuielilor și costurilor legate de fumat reprezintă o traducere </w:t>
      </w:r>
      <w:proofErr w:type="gramStart"/>
      <w:r w:rsidRPr="00693172">
        <w:rPr>
          <w:rFonts w:ascii="Times" w:hAnsi="Times"/>
        </w:rPr>
        <w:t>a</w:t>
      </w:r>
      <w:proofErr w:type="gramEnd"/>
      <w:r w:rsidRPr="00693172">
        <w:rPr>
          <w:rFonts w:ascii="Times" w:hAnsi="Times"/>
        </w:rPr>
        <w:t xml:space="preserve"> efectelor adverse ale fumatului</w:t>
      </w:r>
      <w:r w:rsidR="00BF03A7" w:rsidRPr="00693172">
        <w:rPr>
          <w:rFonts w:ascii="Times" w:hAnsi="Times"/>
        </w:rPr>
        <w:t xml:space="preserve"> </w:t>
      </w:r>
      <w:r w:rsidRPr="00693172">
        <w:rPr>
          <w:rFonts w:ascii="Times" w:hAnsi="Times"/>
        </w:rPr>
        <w:t>asupr</w:t>
      </w:r>
      <w:r w:rsidR="00BE7E3A">
        <w:rPr>
          <w:rFonts w:ascii="Times" w:hAnsi="Times"/>
        </w:rPr>
        <w:t>a sănătății în termeni monetari (8).</w:t>
      </w:r>
      <w:r w:rsidRPr="00693172">
        <w:rPr>
          <w:rFonts w:ascii="Times" w:hAnsi="Times"/>
        </w:rPr>
        <w:t xml:space="preserve"> Astfel de estimări sunt utile pentru </w:t>
      </w:r>
      <w:proofErr w:type="gramStart"/>
      <w:r w:rsidRPr="00693172">
        <w:rPr>
          <w:rFonts w:ascii="Times" w:hAnsi="Times"/>
        </w:rPr>
        <w:t>un</w:t>
      </w:r>
      <w:proofErr w:type="gramEnd"/>
      <w:r w:rsidRPr="00693172">
        <w:rPr>
          <w:rFonts w:ascii="Times" w:hAnsi="Times"/>
        </w:rPr>
        <w:t xml:space="preserve"> număr de scopuri: </w:t>
      </w:r>
    </w:p>
    <w:p w:rsidR="0059214D" w:rsidRPr="00693172" w:rsidRDefault="0059214D" w:rsidP="00017F08">
      <w:pPr>
        <w:spacing w:line="276" w:lineRule="auto"/>
        <w:jc w:val="both"/>
        <w:rPr>
          <w:rFonts w:ascii="Times" w:hAnsi="Times"/>
        </w:rPr>
      </w:pPr>
      <w:r w:rsidRPr="00693172">
        <w:rPr>
          <w:rFonts w:ascii="Times" w:hAnsi="Times"/>
        </w:rPr>
        <w:t xml:space="preserve">- </w:t>
      </w:r>
      <w:proofErr w:type="gramStart"/>
      <w:r w:rsidRPr="00693172">
        <w:rPr>
          <w:rFonts w:ascii="Times" w:hAnsi="Times"/>
        </w:rPr>
        <w:t>măsurarea</w:t>
      </w:r>
      <w:proofErr w:type="gramEnd"/>
      <w:r w:rsidRPr="00693172">
        <w:rPr>
          <w:rFonts w:ascii="Times" w:hAnsi="Times"/>
        </w:rPr>
        <w:t xml:space="preserve"> impactului fumatului asupra utilizării și finanțării serviciilor de sănătate;</w:t>
      </w:r>
    </w:p>
    <w:p w:rsidR="0059214D" w:rsidRPr="00693172" w:rsidRDefault="0059214D" w:rsidP="00017F08">
      <w:pPr>
        <w:spacing w:line="276" w:lineRule="auto"/>
        <w:jc w:val="both"/>
        <w:rPr>
          <w:rFonts w:ascii="Times" w:hAnsi="Times"/>
        </w:rPr>
      </w:pPr>
      <w:r w:rsidRPr="00693172">
        <w:rPr>
          <w:rFonts w:ascii="Times" w:hAnsi="Times"/>
        </w:rPr>
        <w:t xml:space="preserve">- </w:t>
      </w:r>
      <w:proofErr w:type="gramStart"/>
      <w:r w:rsidRPr="00693172">
        <w:rPr>
          <w:rFonts w:ascii="Times" w:hAnsi="Times"/>
        </w:rPr>
        <w:t>măsurarea</w:t>
      </w:r>
      <w:proofErr w:type="gramEnd"/>
      <w:r w:rsidRPr="00693172">
        <w:rPr>
          <w:rFonts w:ascii="Times" w:hAnsi="Times"/>
        </w:rPr>
        <w:t xml:space="preserve"> impactului fumatului asupra productivității muncii populației;</w:t>
      </w:r>
    </w:p>
    <w:p w:rsidR="0059214D" w:rsidRPr="00693172" w:rsidRDefault="0059214D" w:rsidP="00017F08">
      <w:pPr>
        <w:spacing w:line="276" w:lineRule="auto"/>
        <w:jc w:val="both"/>
        <w:rPr>
          <w:rFonts w:ascii="Times" w:hAnsi="Times"/>
        </w:rPr>
      </w:pPr>
      <w:r w:rsidRPr="00693172">
        <w:rPr>
          <w:rFonts w:ascii="Times" w:hAnsi="Times"/>
        </w:rPr>
        <w:t xml:space="preserve">- </w:t>
      </w:r>
      <w:proofErr w:type="gramStart"/>
      <w:r w:rsidRPr="00693172">
        <w:rPr>
          <w:rFonts w:ascii="Times" w:hAnsi="Times"/>
        </w:rPr>
        <w:t>informarea</w:t>
      </w:r>
      <w:proofErr w:type="gramEnd"/>
      <w:r w:rsidRPr="00693172">
        <w:rPr>
          <w:rFonts w:ascii="Times" w:hAnsi="Times"/>
        </w:rPr>
        <w:t xml:space="preserve"> decidenților politici și susținerea lor în adoptarea de intervenții economice, cum ar fi creșterea</w:t>
      </w:r>
      <w:r w:rsidR="00693172" w:rsidRPr="00693172">
        <w:rPr>
          <w:rFonts w:ascii="Times" w:hAnsi="Times"/>
        </w:rPr>
        <w:t xml:space="preserve"> </w:t>
      </w:r>
      <w:r w:rsidRPr="00693172">
        <w:rPr>
          <w:rFonts w:ascii="Times" w:hAnsi="Times"/>
        </w:rPr>
        <w:t xml:space="preserve">taxelor aplicate țigărilor sau alocarea de venituri suplimentare îngrijirii sănătății; </w:t>
      </w:r>
    </w:p>
    <w:p w:rsidR="0059214D" w:rsidRPr="00693172" w:rsidRDefault="0059214D" w:rsidP="00017F08">
      <w:pPr>
        <w:spacing w:line="276" w:lineRule="auto"/>
        <w:jc w:val="both"/>
        <w:rPr>
          <w:rFonts w:ascii="Times" w:hAnsi="Times"/>
        </w:rPr>
      </w:pPr>
      <w:r w:rsidRPr="00693172">
        <w:rPr>
          <w:rFonts w:ascii="Times" w:hAnsi="Times"/>
        </w:rPr>
        <w:t xml:space="preserve">- </w:t>
      </w:r>
      <w:proofErr w:type="gramStart"/>
      <w:r w:rsidRPr="00693172">
        <w:rPr>
          <w:rFonts w:ascii="Times" w:hAnsi="Times"/>
        </w:rPr>
        <w:t>pentru</w:t>
      </w:r>
      <w:proofErr w:type="gramEnd"/>
      <w:r w:rsidRPr="00693172">
        <w:rPr>
          <w:rFonts w:ascii="Times" w:hAnsi="Times"/>
        </w:rPr>
        <w:t xml:space="preserve"> a ghida politica de planificare în sănătate și pentru a oferi un cadru economic pentru inițiativele ce</w:t>
      </w:r>
      <w:r w:rsidR="00BF03A7" w:rsidRPr="00693172">
        <w:rPr>
          <w:rFonts w:ascii="Times" w:hAnsi="Times"/>
        </w:rPr>
        <w:t xml:space="preserve"> </w:t>
      </w:r>
      <w:r w:rsidRPr="00693172">
        <w:rPr>
          <w:rFonts w:ascii="Times" w:hAnsi="Times"/>
        </w:rPr>
        <w:t>vizează controlul consumului de tutun;</w:t>
      </w:r>
      <w:r w:rsidRPr="00693172">
        <w:rPr>
          <w:rFonts w:ascii="Times" w:hAnsi="Times"/>
        </w:rPr>
        <w:tab/>
      </w:r>
    </w:p>
    <w:p w:rsidR="0059214D" w:rsidRPr="00693172" w:rsidRDefault="0059214D" w:rsidP="00017F08">
      <w:pPr>
        <w:spacing w:line="276" w:lineRule="auto"/>
        <w:jc w:val="both"/>
        <w:rPr>
          <w:rFonts w:ascii="Times" w:hAnsi="Times"/>
        </w:rPr>
      </w:pPr>
      <w:r w:rsidRPr="00693172">
        <w:rPr>
          <w:rFonts w:ascii="Times" w:hAnsi="Times"/>
        </w:rPr>
        <w:t xml:space="preserve">- </w:t>
      </w:r>
      <w:proofErr w:type="gramStart"/>
      <w:r w:rsidRPr="00693172">
        <w:rPr>
          <w:rFonts w:ascii="Times" w:hAnsi="Times"/>
        </w:rPr>
        <w:t>pentru</w:t>
      </w:r>
      <w:proofErr w:type="gramEnd"/>
      <w:r w:rsidRPr="00693172">
        <w:rPr>
          <w:rFonts w:ascii="Times" w:hAnsi="Times"/>
        </w:rPr>
        <w:t xml:space="preserve"> evaluarea pr</w:t>
      </w:r>
      <w:r w:rsidR="0014271A">
        <w:rPr>
          <w:rFonts w:ascii="Times" w:hAnsi="Times"/>
        </w:rPr>
        <w:t>ogramelor naționale de sănătate</w:t>
      </w:r>
      <w:r w:rsidR="00BE7E3A">
        <w:rPr>
          <w:rFonts w:ascii="Times" w:hAnsi="Times"/>
        </w:rPr>
        <w:t>.</w:t>
      </w:r>
    </w:p>
    <w:p w:rsidR="0059214D" w:rsidRPr="00693172" w:rsidRDefault="0059214D" w:rsidP="00017F08">
      <w:pPr>
        <w:spacing w:line="276" w:lineRule="auto"/>
        <w:jc w:val="both"/>
        <w:rPr>
          <w:rFonts w:ascii="Times" w:hAnsi="Times"/>
          <w:sz w:val="11"/>
          <w:szCs w:val="11"/>
        </w:rPr>
      </w:pPr>
      <w:r w:rsidRPr="00693172">
        <w:rPr>
          <w:rFonts w:ascii="Times" w:hAnsi="Times"/>
          <w:sz w:val="11"/>
          <w:szCs w:val="11"/>
        </w:rPr>
        <w:t xml:space="preserve">1 </w:t>
      </w:r>
      <w:r w:rsidRPr="00693172">
        <w:rPr>
          <w:rFonts w:ascii="Times" w:hAnsi="Times"/>
          <w:sz w:val="18"/>
          <w:szCs w:val="18"/>
        </w:rPr>
        <w:t xml:space="preserve">Strategia </w:t>
      </w:r>
      <w:r w:rsidRPr="00693172">
        <w:rPr>
          <w:rFonts w:ascii="Times" w:hAnsi="Times"/>
          <w:b/>
          <w:bCs/>
          <w:sz w:val="18"/>
          <w:szCs w:val="18"/>
        </w:rPr>
        <w:t xml:space="preserve">MPOWER </w:t>
      </w:r>
      <w:proofErr w:type="gramStart"/>
      <w:r w:rsidRPr="00693172">
        <w:rPr>
          <w:rFonts w:ascii="Times" w:hAnsi="Times"/>
          <w:sz w:val="18"/>
          <w:szCs w:val="18"/>
        </w:rPr>
        <w:t>a</w:t>
      </w:r>
      <w:proofErr w:type="gramEnd"/>
      <w:r w:rsidRPr="00693172">
        <w:rPr>
          <w:rFonts w:ascii="Times" w:hAnsi="Times"/>
          <w:sz w:val="18"/>
          <w:szCs w:val="18"/>
        </w:rPr>
        <w:t xml:space="preserve"> OMS curprinde măsurile esențiale și cost-eficiente care conduc la scăderea epidemiei tabagice:</w:t>
      </w:r>
    </w:p>
    <w:p w:rsidR="0059214D" w:rsidRPr="00693172" w:rsidRDefault="0059214D" w:rsidP="00017F08">
      <w:pPr>
        <w:spacing w:line="276" w:lineRule="auto"/>
        <w:jc w:val="both"/>
        <w:rPr>
          <w:rFonts w:ascii="Times" w:hAnsi="Times"/>
          <w:sz w:val="18"/>
          <w:szCs w:val="18"/>
        </w:rPr>
      </w:pPr>
      <w:r w:rsidRPr="00693172">
        <w:rPr>
          <w:rFonts w:ascii="Times" w:hAnsi="Times"/>
          <w:b/>
          <w:bCs/>
          <w:sz w:val="18"/>
          <w:szCs w:val="18"/>
        </w:rPr>
        <w:t>M</w:t>
      </w:r>
      <w:r w:rsidRPr="00693172">
        <w:rPr>
          <w:rFonts w:ascii="Times" w:hAnsi="Times"/>
          <w:sz w:val="18"/>
          <w:szCs w:val="18"/>
        </w:rPr>
        <w:t xml:space="preserve">onitorizarea epidemiologică, </w:t>
      </w:r>
      <w:r w:rsidRPr="00693172">
        <w:rPr>
          <w:rFonts w:ascii="Times" w:hAnsi="Times"/>
          <w:b/>
          <w:bCs/>
          <w:sz w:val="18"/>
          <w:szCs w:val="18"/>
        </w:rPr>
        <w:t>P</w:t>
      </w:r>
      <w:r w:rsidRPr="00693172">
        <w:rPr>
          <w:rFonts w:ascii="Times" w:hAnsi="Times"/>
          <w:sz w:val="18"/>
          <w:szCs w:val="18"/>
        </w:rPr>
        <w:t xml:space="preserve">rotecția față de fumul de țigară, </w:t>
      </w:r>
      <w:r w:rsidRPr="00693172">
        <w:rPr>
          <w:rFonts w:ascii="Times" w:hAnsi="Times"/>
          <w:b/>
          <w:bCs/>
          <w:sz w:val="18"/>
          <w:szCs w:val="18"/>
        </w:rPr>
        <w:t>O</w:t>
      </w:r>
      <w:r w:rsidRPr="00693172">
        <w:rPr>
          <w:rFonts w:ascii="Times" w:hAnsi="Times"/>
          <w:sz w:val="18"/>
          <w:szCs w:val="18"/>
        </w:rPr>
        <w:t>ferirea ajutorului pentru renunțarea la fumat, Avertizarea</w:t>
      </w:r>
    </w:p>
    <w:p w:rsidR="0059214D" w:rsidRPr="00693172" w:rsidRDefault="0059214D" w:rsidP="00017F08">
      <w:pPr>
        <w:spacing w:line="276" w:lineRule="auto"/>
        <w:jc w:val="both"/>
        <w:rPr>
          <w:rFonts w:ascii="Times" w:hAnsi="Times"/>
          <w:sz w:val="18"/>
          <w:szCs w:val="18"/>
        </w:rPr>
      </w:pPr>
      <w:r w:rsidRPr="00693172">
        <w:rPr>
          <w:rFonts w:ascii="Times" w:hAnsi="Times"/>
          <w:sz w:val="18"/>
          <w:szCs w:val="18"/>
        </w:rPr>
        <w:t>(</w:t>
      </w:r>
      <w:r w:rsidRPr="00693172">
        <w:rPr>
          <w:rFonts w:ascii="Times" w:hAnsi="Times"/>
          <w:b/>
          <w:bCs/>
          <w:sz w:val="18"/>
          <w:szCs w:val="18"/>
        </w:rPr>
        <w:t>W</w:t>
      </w:r>
      <w:r w:rsidRPr="00693172">
        <w:rPr>
          <w:rFonts w:ascii="Times" w:hAnsi="Times"/>
          <w:sz w:val="18"/>
          <w:szCs w:val="18"/>
        </w:rPr>
        <w:t>arn) privind efectele fumatului, Întărirea (</w:t>
      </w:r>
      <w:r w:rsidRPr="00693172">
        <w:rPr>
          <w:rFonts w:ascii="Times" w:hAnsi="Times"/>
          <w:b/>
          <w:bCs/>
          <w:sz w:val="18"/>
          <w:szCs w:val="18"/>
        </w:rPr>
        <w:t>E</w:t>
      </w:r>
      <w:r w:rsidRPr="00693172">
        <w:rPr>
          <w:rFonts w:ascii="Times" w:hAnsi="Times"/>
          <w:sz w:val="18"/>
          <w:szCs w:val="18"/>
        </w:rPr>
        <w:t>nforce) interzicerii publicității și promovării, Creșterea (</w:t>
      </w:r>
      <w:r w:rsidRPr="00693172">
        <w:rPr>
          <w:rFonts w:ascii="Times" w:hAnsi="Times"/>
          <w:b/>
          <w:bCs/>
          <w:sz w:val="18"/>
          <w:szCs w:val="18"/>
        </w:rPr>
        <w:t>R</w:t>
      </w:r>
      <w:r w:rsidRPr="00693172">
        <w:rPr>
          <w:rFonts w:ascii="Times" w:hAnsi="Times"/>
          <w:sz w:val="18"/>
          <w:szCs w:val="18"/>
        </w:rPr>
        <w:t xml:space="preserve">aise) taxelor. </w:t>
      </w:r>
    </w:p>
    <w:p w:rsidR="0059214D" w:rsidRPr="00693172" w:rsidRDefault="0059214D" w:rsidP="00017F08">
      <w:pPr>
        <w:spacing w:line="276" w:lineRule="auto"/>
        <w:jc w:val="both"/>
        <w:rPr>
          <w:rFonts w:ascii="Times" w:hAnsi="Times"/>
          <w:sz w:val="11"/>
          <w:szCs w:val="11"/>
        </w:rPr>
      </w:pPr>
      <w:r w:rsidRPr="00693172">
        <w:rPr>
          <w:rFonts w:ascii="Times" w:hAnsi="Times"/>
          <w:sz w:val="11"/>
          <w:szCs w:val="11"/>
        </w:rPr>
        <w:t xml:space="preserve">2 </w:t>
      </w:r>
      <w:r w:rsidRPr="00693172">
        <w:rPr>
          <w:rFonts w:ascii="Times" w:hAnsi="Times"/>
          <w:sz w:val="18"/>
          <w:szCs w:val="18"/>
        </w:rPr>
        <w:t xml:space="preserve">WHO, 2011: Economics of tobacco toolkit: assessment of the economic costs of smoking </w:t>
      </w:r>
    </w:p>
    <w:p w:rsidR="0059214D" w:rsidRPr="00693172" w:rsidRDefault="0059214D" w:rsidP="00017F08">
      <w:pPr>
        <w:spacing w:line="276" w:lineRule="auto"/>
        <w:jc w:val="both"/>
      </w:pPr>
    </w:p>
    <w:p w:rsidR="0059214D" w:rsidRPr="00693172" w:rsidRDefault="0059214D" w:rsidP="00017F08">
      <w:pPr>
        <w:spacing w:line="276" w:lineRule="auto"/>
        <w:jc w:val="both"/>
        <w:rPr>
          <w:rFonts w:ascii="Times" w:hAnsi="Times"/>
        </w:rPr>
      </w:pPr>
      <w:r w:rsidRPr="00693172">
        <w:rPr>
          <w:rFonts w:ascii="Times" w:hAnsi="Times"/>
        </w:rPr>
        <w:t>Analiza impactului economic al fumatului poate fi făcută dintr-o perspectivă micro- sau macro-economică, în</w:t>
      </w:r>
      <w:r w:rsidR="00BF03A7" w:rsidRPr="00693172">
        <w:rPr>
          <w:rFonts w:ascii="Times" w:hAnsi="Times"/>
        </w:rPr>
        <w:t xml:space="preserve"> </w:t>
      </w:r>
      <w:r w:rsidRPr="00693172">
        <w:rPr>
          <w:rFonts w:ascii="Times" w:hAnsi="Times"/>
        </w:rPr>
        <w:t>funcție de scopul urmărit</w:t>
      </w:r>
      <w:r w:rsidR="00017F08" w:rsidRPr="00693172">
        <w:rPr>
          <w:rFonts w:ascii="Times" w:hAnsi="Times"/>
        </w:rPr>
        <w:t>, asa cum arata studiul mentionat</w:t>
      </w:r>
      <w:r w:rsidRPr="00693172">
        <w:rPr>
          <w:rFonts w:ascii="Times" w:hAnsi="Times"/>
        </w:rPr>
        <w:t>:</w:t>
      </w:r>
    </w:p>
    <w:p w:rsidR="0059214D" w:rsidRPr="00C9402C" w:rsidRDefault="0059214D" w:rsidP="00017F08">
      <w:pPr>
        <w:spacing w:line="276" w:lineRule="auto"/>
        <w:jc w:val="both"/>
        <w:rPr>
          <w:rFonts w:ascii="Times" w:hAnsi="Times"/>
        </w:rPr>
      </w:pPr>
      <w:r w:rsidRPr="00C9402C">
        <w:rPr>
          <w:rFonts w:ascii="Times" w:hAnsi="Times"/>
        </w:rPr>
        <w:t xml:space="preserve">- </w:t>
      </w:r>
      <w:r w:rsidRPr="00C9402C">
        <w:rPr>
          <w:rFonts w:ascii="Times" w:hAnsi="Times"/>
          <w:i/>
        </w:rPr>
        <w:t>Perspectiva microeconomică</w:t>
      </w:r>
      <w:r w:rsidRPr="00C9402C">
        <w:rPr>
          <w:rFonts w:ascii="Times" w:hAnsi="Times"/>
        </w:rPr>
        <w:t xml:space="preserve"> urmărește impactul bolilor și invalidităților provocate de fumat asupra unor</w:t>
      </w:r>
      <w:r w:rsidR="00BF03A7" w:rsidRPr="00C9402C">
        <w:rPr>
          <w:rFonts w:ascii="Times" w:hAnsi="Times"/>
        </w:rPr>
        <w:t xml:space="preserve"> </w:t>
      </w:r>
      <w:r w:rsidRPr="00C9402C">
        <w:rPr>
          <w:rFonts w:ascii="Times" w:hAnsi="Times"/>
        </w:rPr>
        <w:t xml:space="preserve">entități economice precum guvernul/ agenții guvernamentale, întreprinderi, gospodărie individuală. </w:t>
      </w:r>
    </w:p>
    <w:p w:rsidR="0059214D" w:rsidRPr="00C9402C" w:rsidRDefault="0059214D" w:rsidP="00017F08">
      <w:pPr>
        <w:spacing w:line="276" w:lineRule="auto"/>
        <w:jc w:val="both"/>
        <w:rPr>
          <w:rFonts w:ascii="Times" w:hAnsi="Times"/>
        </w:rPr>
      </w:pPr>
      <w:r w:rsidRPr="00C9402C">
        <w:rPr>
          <w:rFonts w:ascii="Times" w:hAnsi="Times"/>
        </w:rPr>
        <w:t xml:space="preserve">- </w:t>
      </w:r>
      <w:r w:rsidRPr="00C9402C">
        <w:rPr>
          <w:rFonts w:ascii="Times" w:hAnsi="Times"/>
          <w:i/>
        </w:rPr>
        <w:t>Perspectiva macroeconomică</w:t>
      </w:r>
      <w:r w:rsidRPr="00C9402C">
        <w:rPr>
          <w:rFonts w:ascii="Times" w:hAnsi="Times"/>
        </w:rPr>
        <w:t xml:space="preserve"> analizează impactul agregat pe toți agenții economici, pentru </w:t>
      </w:r>
      <w:proofErr w:type="gramStart"/>
      <w:r w:rsidRPr="00C9402C">
        <w:rPr>
          <w:rFonts w:ascii="Times" w:hAnsi="Times"/>
        </w:rPr>
        <w:t>a</w:t>
      </w:r>
      <w:proofErr w:type="gramEnd"/>
      <w:r w:rsidRPr="00C9402C">
        <w:rPr>
          <w:rFonts w:ascii="Times" w:hAnsi="Times"/>
        </w:rPr>
        <w:t xml:space="preserve"> obține o</w:t>
      </w:r>
      <w:r w:rsidR="00BF03A7" w:rsidRPr="00C9402C">
        <w:rPr>
          <w:rFonts w:ascii="Times" w:hAnsi="Times"/>
        </w:rPr>
        <w:t xml:space="preserve"> </w:t>
      </w:r>
      <w:r w:rsidRPr="00C9402C">
        <w:rPr>
          <w:rFonts w:ascii="Times" w:hAnsi="Times"/>
        </w:rPr>
        <w:t>evaluare socială.</w:t>
      </w:r>
    </w:p>
    <w:p w:rsidR="0059214D" w:rsidRPr="00C9402C" w:rsidRDefault="0059214D" w:rsidP="00017F08">
      <w:pPr>
        <w:spacing w:line="276" w:lineRule="auto"/>
        <w:jc w:val="both"/>
        <w:rPr>
          <w:rFonts w:ascii="Times" w:hAnsi="Times"/>
        </w:rPr>
      </w:pPr>
      <w:r w:rsidRPr="00C9402C">
        <w:rPr>
          <w:rFonts w:ascii="Times" w:hAnsi="Times"/>
        </w:rPr>
        <w:lastRenderedPageBreak/>
        <w:t>Astfel, studiile de impact economic al fumatului pot urmări:</w:t>
      </w:r>
    </w:p>
    <w:p w:rsidR="0059214D" w:rsidRPr="00C9402C" w:rsidRDefault="0059214D" w:rsidP="00017F08">
      <w:pPr>
        <w:spacing w:line="276" w:lineRule="auto"/>
        <w:jc w:val="both"/>
        <w:rPr>
          <w:rFonts w:ascii="Times" w:hAnsi="Times"/>
        </w:rPr>
      </w:pPr>
      <w:r w:rsidRPr="00C9402C">
        <w:rPr>
          <w:rFonts w:ascii="Times" w:hAnsi="Times"/>
        </w:rPr>
        <w:t>- Costuri, directe și indirecte, ale consecințelor biologice, sociale, de mediu, etc ale fumatului, obținute prin</w:t>
      </w:r>
      <w:r w:rsidR="00BF03A7" w:rsidRPr="00C9402C">
        <w:rPr>
          <w:rFonts w:ascii="Times" w:hAnsi="Times"/>
        </w:rPr>
        <w:t xml:space="preserve"> </w:t>
      </w:r>
      <w:r w:rsidRPr="00C9402C">
        <w:rPr>
          <w:rFonts w:ascii="Times" w:hAnsi="Times"/>
        </w:rPr>
        <w:t xml:space="preserve">estimări </w:t>
      </w:r>
      <w:proofErr w:type="gramStart"/>
      <w:r w:rsidRPr="00C9402C">
        <w:rPr>
          <w:rFonts w:ascii="Times" w:hAnsi="Times"/>
        </w:rPr>
        <w:t>ce</w:t>
      </w:r>
      <w:proofErr w:type="gramEnd"/>
      <w:r w:rsidRPr="00C9402C">
        <w:rPr>
          <w:rFonts w:ascii="Times" w:hAnsi="Times"/>
        </w:rPr>
        <w:t xml:space="preserve"> utilizează date statistice agregate după anumite formule agreate la nivel internațional;</w:t>
      </w:r>
    </w:p>
    <w:p w:rsidR="0059214D" w:rsidRPr="00C9402C" w:rsidRDefault="0059214D" w:rsidP="00017F08">
      <w:pPr>
        <w:spacing w:line="276" w:lineRule="auto"/>
        <w:jc w:val="both"/>
        <w:rPr>
          <w:rFonts w:ascii="Times" w:hAnsi="Times"/>
        </w:rPr>
      </w:pPr>
      <w:r w:rsidRPr="00C9402C">
        <w:rPr>
          <w:rFonts w:ascii="Times" w:hAnsi="Times"/>
        </w:rPr>
        <w:t>- Cheltuieli, directe și indirecte, efectuate de cei care achită pentru îndreptarea consecințelor fumatului:</w:t>
      </w:r>
      <w:r w:rsidR="00BF03A7" w:rsidRPr="00C9402C">
        <w:rPr>
          <w:rFonts w:ascii="Times" w:hAnsi="Times"/>
        </w:rPr>
        <w:t xml:space="preserve"> </w:t>
      </w:r>
      <w:r w:rsidRPr="00C9402C">
        <w:rPr>
          <w:rFonts w:ascii="Times" w:hAnsi="Times"/>
        </w:rPr>
        <w:t>sisteme de asigurări, bugetul statului, angajatori, membrii familiei, etc,</w:t>
      </w:r>
    </w:p>
    <w:p w:rsidR="0059214D" w:rsidRPr="00C9402C" w:rsidRDefault="0059214D" w:rsidP="00017F08">
      <w:pPr>
        <w:spacing w:line="276" w:lineRule="auto"/>
        <w:jc w:val="both"/>
        <w:rPr>
          <w:rFonts w:ascii="Times" w:hAnsi="Times"/>
        </w:rPr>
      </w:pPr>
      <w:r w:rsidRPr="00C9402C">
        <w:rPr>
          <w:rFonts w:ascii="Times" w:hAnsi="Times"/>
        </w:rPr>
        <w:t>Din punct de vedere al afecțiunilor atribuibile fumatului, referința internațional recunoscută în domeniu este</w:t>
      </w:r>
      <w:r w:rsidR="00BF03A7" w:rsidRPr="00C9402C">
        <w:rPr>
          <w:rFonts w:ascii="Times" w:hAnsi="Times"/>
        </w:rPr>
        <w:t xml:space="preserve"> </w:t>
      </w:r>
      <w:r w:rsidRPr="00C9402C">
        <w:rPr>
          <w:rFonts w:ascii="Times" w:hAnsi="Times"/>
        </w:rPr>
        <w:t>considerată cel de al 25 –</w:t>
      </w:r>
      <w:r w:rsidR="00BC264B">
        <w:rPr>
          <w:rFonts w:ascii="Times" w:hAnsi="Times"/>
        </w:rPr>
        <w:t xml:space="preserve"> </w:t>
      </w:r>
      <w:r w:rsidRPr="00C9402C">
        <w:rPr>
          <w:rFonts w:ascii="Times" w:hAnsi="Times"/>
        </w:rPr>
        <w:t>lea Anniversary Report of the U.S. Surgeon General (US DHHS, 1989) care a identificat cu certitudine 26 de boli legate cauzal de fumat și care au condus la decese. Acest raport a fost revizuit în anul 2004 și urmat de un studiu de 4 ani realizat de American Cancer Society Cancer Prevention Study II (CPS-II), rezultând prima sinteză a lor, efectuată pe baza celor mai recente cercetări și studii științifice, care a fost publicată de Departamentul de Stat pentru Sănătate al SUA4 în 2014</w:t>
      </w:r>
      <w:r w:rsidR="00FD138D">
        <w:rPr>
          <w:rFonts w:ascii="Times" w:hAnsi="Times"/>
        </w:rPr>
        <w:t>.</w:t>
      </w:r>
      <w:r w:rsidRPr="00EF698F">
        <w:rPr>
          <w:rFonts w:ascii="Times" w:hAnsi="Times"/>
          <w:color w:val="FF0000"/>
        </w:rPr>
        <w:t xml:space="preserve"> </w:t>
      </w:r>
      <w:r w:rsidR="00EA205C" w:rsidRPr="00C9402C">
        <w:t xml:space="preserve">În încercarea de a standardiza metodologia de calcul a costului fumatului, OMS a realizat un studiu la cererea statelor membre în care a propus o </w:t>
      </w:r>
      <w:r w:rsidR="00EA205C" w:rsidRPr="00C9402C">
        <w:rPr>
          <w:i/>
        </w:rPr>
        <w:t>listă cu afecțiunile atribuibile fumatului</w:t>
      </w:r>
      <w:r w:rsidR="00EA205C" w:rsidRPr="00C9402C">
        <w:t>, cu scopul de a avea indicatori de referință în măsurarea progreselor pe care statele urmau să le facă în combaterea epidemiei fumatului, prin aplicarea prevederilor Convenției C</w:t>
      </w:r>
      <w:r w:rsidR="00FE1266">
        <w:t>adru Pentru Controlul Tutunului (9)</w:t>
      </w:r>
    </w:p>
    <w:p w:rsidR="002E47C7" w:rsidRPr="00C9402C" w:rsidRDefault="0059214D" w:rsidP="00017F08">
      <w:pPr>
        <w:spacing w:line="276" w:lineRule="auto"/>
        <w:jc w:val="both"/>
        <w:rPr>
          <w:rFonts w:asciiTheme="majorHAnsi" w:hAnsiTheme="majorHAnsi"/>
          <w:bCs/>
        </w:rPr>
      </w:pPr>
      <w:r w:rsidRPr="00C9402C">
        <w:rPr>
          <w:rFonts w:asciiTheme="majorHAnsi" w:hAnsiTheme="majorHAnsi"/>
          <w:b/>
          <w:bCs/>
        </w:rPr>
        <w:t>Bolile atribuibile fumatului conform OMS, 2012</w:t>
      </w:r>
      <w:r w:rsidR="00EA205C" w:rsidRPr="00C9402C">
        <w:rPr>
          <w:rFonts w:asciiTheme="majorHAnsi" w:hAnsiTheme="majorHAnsi"/>
          <w:b/>
          <w:bCs/>
        </w:rPr>
        <w:t xml:space="preserve"> sunt urmatoarele</w:t>
      </w:r>
      <w:r w:rsidR="00EA205C" w:rsidRPr="00C9402C">
        <w:rPr>
          <w:rFonts w:asciiTheme="majorHAnsi" w:hAnsiTheme="majorHAnsi"/>
          <w:bCs/>
        </w:rPr>
        <w:t xml:space="preserve">: </w:t>
      </w:r>
    </w:p>
    <w:p w:rsidR="00247368" w:rsidRPr="00C9402C" w:rsidRDefault="00247368" w:rsidP="00017F08">
      <w:pPr>
        <w:spacing w:line="276" w:lineRule="auto"/>
        <w:jc w:val="both"/>
        <w:rPr>
          <w:rFonts w:asciiTheme="majorHAnsi" w:hAnsiTheme="majorHAnsi"/>
          <w:b/>
          <w:szCs w:val="22"/>
        </w:rPr>
        <w:sectPr w:rsidR="00247368" w:rsidRPr="00C9402C" w:rsidSect="00A021CE">
          <w:headerReference w:type="default" r:id="rId27"/>
          <w:pgSz w:w="12240" w:h="15840"/>
          <w:pgMar w:top="1440" w:right="1440" w:bottom="1440" w:left="1440" w:header="720" w:footer="720" w:gutter="0"/>
          <w:cols w:space="720"/>
          <w:docGrid w:linePitch="360"/>
        </w:sectPr>
      </w:pPr>
    </w:p>
    <w:p w:rsidR="002E47C7" w:rsidRPr="00C9402C" w:rsidRDefault="002E47C7" w:rsidP="00017F08">
      <w:pPr>
        <w:spacing w:line="276" w:lineRule="auto"/>
        <w:jc w:val="both"/>
        <w:rPr>
          <w:rFonts w:asciiTheme="majorHAnsi" w:hAnsiTheme="majorHAnsi"/>
          <w:b/>
          <w:szCs w:val="22"/>
        </w:rPr>
      </w:pPr>
      <w:r w:rsidRPr="00C9402C">
        <w:rPr>
          <w:rFonts w:asciiTheme="majorHAnsi" w:hAnsiTheme="majorHAnsi"/>
          <w:b/>
          <w:szCs w:val="22"/>
        </w:rPr>
        <w:lastRenderedPageBreak/>
        <w:t xml:space="preserve">Boli transmisibile, materno-fetale, perinatale și nutriționale </w:t>
      </w:r>
    </w:p>
    <w:p w:rsidR="002E47C7" w:rsidRPr="00C9402C" w:rsidRDefault="002E47C7" w:rsidP="00017F08">
      <w:pPr>
        <w:spacing w:line="276" w:lineRule="auto"/>
        <w:jc w:val="both"/>
        <w:rPr>
          <w:rFonts w:asciiTheme="majorHAnsi" w:hAnsiTheme="majorHAnsi"/>
          <w:szCs w:val="22"/>
        </w:rPr>
      </w:pPr>
      <w:r w:rsidRPr="00C9402C">
        <w:rPr>
          <w:rFonts w:asciiTheme="majorHAnsi" w:hAnsiTheme="majorHAnsi"/>
          <w:szCs w:val="22"/>
        </w:rPr>
        <w:t xml:space="preserve">Tuberculoză </w:t>
      </w:r>
    </w:p>
    <w:p w:rsidR="00FD57D3" w:rsidRPr="00C9402C" w:rsidRDefault="002E47C7" w:rsidP="00017F08">
      <w:pPr>
        <w:spacing w:line="276" w:lineRule="auto"/>
        <w:jc w:val="both"/>
        <w:rPr>
          <w:rFonts w:asciiTheme="majorHAnsi" w:hAnsiTheme="majorHAnsi"/>
          <w:szCs w:val="22"/>
        </w:rPr>
      </w:pPr>
      <w:r w:rsidRPr="00C9402C">
        <w:rPr>
          <w:rFonts w:asciiTheme="majorHAnsi" w:hAnsiTheme="majorHAnsi"/>
          <w:szCs w:val="22"/>
        </w:rPr>
        <w:t>Infecții respiratorii joase</w:t>
      </w:r>
    </w:p>
    <w:p w:rsidR="00833C88" w:rsidRPr="00C9402C" w:rsidRDefault="00833C88" w:rsidP="00017F08">
      <w:pPr>
        <w:spacing w:line="276" w:lineRule="auto"/>
        <w:jc w:val="both"/>
        <w:rPr>
          <w:rFonts w:asciiTheme="majorHAnsi" w:hAnsiTheme="majorHAnsi"/>
          <w:b/>
          <w:bCs/>
        </w:rPr>
      </w:pPr>
      <w:r w:rsidRPr="00C9402C">
        <w:rPr>
          <w:rFonts w:asciiTheme="majorHAnsi" w:hAnsiTheme="majorHAnsi"/>
          <w:b/>
          <w:bCs/>
        </w:rPr>
        <w:t>Boli netransmisibile</w:t>
      </w:r>
    </w:p>
    <w:p w:rsidR="00833C88" w:rsidRPr="00C9402C" w:rsidRDefault="00833C88" w:rsidP="00017F08">
      <w:pPr>
        <w:spacing w:line="276" w:lineRule="auto"/>
        <w:jc w:val="both"/>
        <w:rPr>
          <w:rFonts w:asciiTheme="majorHAnsi" w:hAnsiTheme="majorHAnsi"/>
          <w:b/>
          <w:bCs/>
        </w:rPr>
      </w:pPr>
      <w:r w:rsidRPr="00C9402C">
        <w:rPr>
          <w:rFonts w:asciiTheme="majorHAnsi" w:hAnsiTheme="majorHAnsi"/>
          <w:b/>
          <w:bCs/>
        </w:rPr>
        <w:t>Neoplasm</w:t>
      </w:r>
    </w:p>
    <w:p w:rsidR="00833C88" w:rsidRPr="00C9402C" w:rsidRDefault="00833C88" w:rsidP="00017F08">
      <w:pPr>
        <w:spacing w:line="276" w:lineRule="auto"/>
        <w:jc w:val="both"/>
        <w:rPr>
          <w:rFonts w:asciiTheme="majorHAnsi" w:hAnsiTheme="majorHAnsi"/>
        </w:rPr>
      </w:pPr>
      <w:r w:rsidRPr="00C9402C">
        <w:rPr>
          <w:rFonts w:asciiTheme="majorHAnsi" w:hAnsiTheme="majorHAnsi"/>
        </w:rPr>
        <w:t>Trahee</w:t>
      </w:r>
      <w:proofErr w:type="gramStart"/>
      <w:r w:rsidRPr="00C9402C">
        <w:rPr>
          <w:rFonts w:asciiTheme="majorHAnsi" w:hAnsiTheme="majorHAnsi"/>
        </w:rPr>
        <w:t>,  bronhii</w:t>
      </w:r>
      <w:proofErr w:type="gramEnd"/>
      <w:r w:rsidRPr="00C9402C">
        <w:rPr>
          <w:rFonts w:asciiTheme="majorHAnsi" w:hAnsiTheme="majorHAnsi"/>
        </w:rPr>
        <w:t>, plămân</w:t>
      </w:r>
    </w:p>
    <w:p w:rsidR="00833C88" w:rsidRPr="00C9402C" w:rsidRDefault="00833C88" w:rsidP="00017F08">
      <w:pPr>
        <w:spacing w:line="276" w:lineRule="auto"/>
        <w:jc w:val="both"/>
        <w:rPr>
          <w:rFonts w:asciiTheme="majorHAnsi" w:hAnsiTheme="majorHAnsi"/>
        </w:rPr>
      </w:pPr>
      <w:r w:rsidRPr="00C9402C">
        <w:rPr>
          <w:rFonts w:asciiTheme="majorHAnsi" w:hAnsiTheme="majorHAnsi"/>
        </w:rPr>
        <w:t>Alte tipuri de neoplasm</w:t>
      </w:r>
    </w:p>
    <w:p w:rsidR="00B922A8" w:rsidRPr="00C9402C" w:rsidRDefault="00833C88" w:rsidP="00017F08">
      <w:pPr>
        <w:spacing w:line="276" w:lineRule="auto"/>
        <w:jc w:val="both"/>
        <w:rPr>
          <w:rFonts w:asciiTheme="majorHAnsi" w:hAnsiTheme="majorHAnsi"/>
          <w:b/>
          <w:bCs/>
        </w:rPr>
      </w:pPr>
      <w:r w:rsidRPr="00C9402C">
        <w:rPr>
          <w:rFonts w:asciiTheme="majorHAnsi" w:hAnsiTheme="majorHAnsi"/>
          <w:b/>
          <w:bCs/>
        </w:rPr>
        <w:lastRenderedPageBreak/>
        <w:t xml:space="preserve">Boli </w:t>
      </w:r>
      <w:r w:rsidR="00B922A8" w:rsidRPr="00C9402C">
        <w:rPr>
          <w:rFonts w:asciiTheme="majorHAnsi" w:hAnsiTheme="majorHAnsi"/>
          <w:b/>
          <w:bCs/>
        </w:rPr>
        <w:t>C</w:t>
      </w:r>
      <w:r w:rsidRPr="00C9402C">
        <w:rPr>
          <w:rFonts w:asciiTheme="majorHAnsi" w:hAnsiTheme="majorHAnsi"/>
          <w:b/>
          <w:bCs/>
        </w:rPr>
        <w:t>ardiovasculare</w:t>
      </w:r>
    </w:p>
    <w:p w:rsidR="00B922A8" w:rsidRPr="00C9402C" w:rsidRDefault="00B922A8" w:rsidP="00017F08">
      <w:pPr>
        <w:spacing w:line="276" w:lineRule="auto"/>
        <w:jc w:val="both"/>
        <w:rPr>
          <w:rFonts w:asciiTheme="majorHAnsi" w:hAnsiTheme="majorHAnsi"/>
        </w:rPr>
      </w:pPr>
      <w:r w:rsidRPr="00C9402C">
        <w:rPr>
          <w:rFonts w:asciiTheme="majorHAnsi" w:hAnsiTheme="majorHAnsi"/>
        </w:rPr>
        <w:t>B</w:t>
      </w:r>
      <w:r w:rsidR="00833C88" w:rsidRPr="00C9402C">
        <w:rPr>
          <w:rFonts w:asciiTheme="majorHAnsi" w:hAnsiTheme="majorHAnsi"/>
        </w:rPr>
        <w:t xml:space="preserve">oală </w:t>
      </w:r>
      <w:r w:rsidRPr="00C9402C">
        <w:rPr>
          <w:rFonts w:asciiTheme="majorHAnsi" w:hAnsiTheme="majorHAnsi"/>
        </w:rPr>
        <w:t>I</w:t>
      </w:r>
      <w:r w:rsidR="00833C88" w:rsidRPr="00C9402C">
        <w:rPr>
          <w:rFonts w:asciiTheme="majorHAnsi" w:hAnsiTheme="majorHAnsi"/>
        </w:rPr>
        <w:t xml:space="preserve">schemică </w:t>
      </w:r>
      <w:r w:rsidRPr="00C9402C">
        <w:rPr>
          <w:rFonts w:asciiTheme="majorHAnsi" w:hAnsiTheme="majorHAnsi"/>
        </w:rPr>
        <w:t>C</w:t>
      </w:r>
      <w:r w:rsidR="00833C88" w:rsidRPr="00C9402C">
        <w:rPr>
          <w:rFonts w:asciiTheme="majorHAnsi" w:hAnsiTheme="majorHAnsi"/>
        </w:rPr>
        <w:t>ardiaca</w:t>
      </w:r>
    </w:p>
    <w:p w:rsidR="00B922A8" w:rsidRPr="00C9402C" w:rsidRDefault="00B922A8" w:rsidP="00017F08">
      <w:pPr>
        <w:spacing w:line="276" w:lineRule="auto"/>
        <w:jc w:val="both"/>
        <w:rPr>
          <w:rFonts w:asciiTheme="majorHAnsi" w:hAnsiTheme="majorHAnsi"/>
        </w:rPr>
      </w:pPr>
      <w:r w:rsidRPr="00C9402C">
        <w:rPr>
          <w:rFonts w:asciiTheme="majorHAnsi" w:hAnsiTheme="majorHAnsi"/>
        </w:rPr>
        <w:t>B</w:t>
      </w:r>
      <w:r w:rsidR="00833C88" w:rsidRPr="00C9402C">
        <w:rPr>
          <w:rFonts w:asciiTheme="majorHAnsi" w:hAnsiTheme="majorHAnsi"/>
        </w:rPr>
        <w:t xml:space="preserve">oală </w:t>
      </w:r>
      <w:r w:rsidRPr="00C9402C">
        <w:rPr>
          <w:rFonts w:asciiTheme="majorHAnsi" w:hAnsiTheme="majorHAnsi"/>
        </w:rPr>
        <w:t>C</w:t>
      </w:r>
      <w:r w:rsidR="00833C88" w:rsidRPr="00C9402C">
        <w:rPr>
          <w:rFonts w:asciiTheme="majorHAnsi" w:hAnsiTheme="majorHAnsi"/>
        </w:rPr>
        <w:t>erebrovasculară (stroke)</w:t>
      </w:r>
    </w:p>
    <w:p w:rsidR="00CA31F1" w:rsidRPr="00C9402C" w:rsidRDefault="00CA31F1" w:rsidP="00017F08">
      <w:pPr>
        <w:spacing w:line="276" w:lineRule="auto"/>
        <w:jc w:val="both"/>
        <w:rPr>
          <w:rFonts w:asciiTheme="majorHAnsi" w:hAnsiTheme="majorHAnsi"/>
        </w:rPr>
      </w:pPr>
      <w:r w:rsidRPr="00C9402C">
        <w:rPr>
          <w:rFonts w:asciiTheme="majorHAnsi" w:hAnsiTheme="majorHAnsi"/>
        </w:rPr>
        <w:t>T</w:t>
      </w:r>
      <w:r w:rsidR="00833C88" w:rsidRPr="00C9402C">
        <w:rPr>
          <w:rFonts w:asciiTheme="majorHAnsi" w:hAnsiTheme="majorHAnsi"/>
        </w:rPr>
        <w:t>oate celelalte boli cardiovasculare</w:t>
      </w:r>
    </w:p>
    <w:p w:rsidR="00CA31F1" w:rsidRPr="00C9402C" w:rsidRDefault="00833C88" w:rsidP="00017F08">
      <w:pPr>
        <w:spacing w:line="276" w:lineRule="auto"/>
        <w:jc w:val="both"/>
        <w:rPr>
          <w:rFonts w:asciiTheme="majorHAnsi" w:hAnsiTheme="majorHAnsi"/>
          <w:b/>
          <w:bCs/>
        </w:rPr>
      </w:pPr>
      <w:r w:rsidRPr="00C9402C">
        <w:rPr>
          <w:rFonts w:asciiTheme="majorHAnsi" w:hAnsiTheme="majorHAnsi"/>
          <w:b/>
        </w:rPr>
        <w:t xml:space="preserve"> </w:t>
      </w:r>
      <w:r w:rsidR="00ED77E2" w:rsidRPr="00C9402C">
        <w:rPr>
          <w:rFonts w:asciiTheme="majorHAnsi" w:hAnsiTheme="majorHAnsi"/>
          <w:b/>
          <w:bCs/>
        </w:rPr>
        <w:t>B</w:t>
      </w:r>
      <w:r w:rsidRPr="00C9402C">
        <w:rPr>
          <w:rFonts w:asciiTheme="majorHAnsi" w:hAnsiTheme="majorHAnsi"/>
          <w:b/>
          <w:bCs/>
        </w:rPr>
        <w:t>oli respiratorii</w:t>
      </w:r>
    </w:p>
    <w:p w:rsidR="00CA31F1" w:rsidRPr="00C9402C" w:rsidRDefault="00833C88" w:rsidP="00017F08">
      <w:pPr>
        <w:spacing w:line="276" w:lineRule="auto"/>
        <w:jc w:val="both"/>
        <w:rPr>
          <w:rFonts w:asciiTheme="majorHAnsi" w:hAnsiTheme="majorHAnsi"/>
        </w:rPr>
      </w:pPr>
      <w:r w:rsidRPr="00C9402C">
        <w:rPr>
          <w:rFonts w:asciiTheme="majorHAnsi" w:hAnsiTheme="majorHAnsi"/>
          <w:bCs/>
        </w:rPr>
        <w:t xml:space="preserve"> </w:t>
      </w:r>
      <w:r w:rsidR="00ED77E2" w:rsidRPr="00C9402C">
        <w:rPr>
          <w:rFonts w:asciiTheme="majorHAnsi" w:hAnsiTheme="majorHAnsi"/>
        </w:rPr>
        <w:t>B</w:t>
      </w:r>
      <w:r w:rsidRPr="00C9402C">
        <w:rPr>
          <w:rFonts w:asciiTheme="majorHAnsi" w:hAnsiTheme="majorHAnsi"/>
        </w:rPr>
        <w:t>oală obstructivă pulmonară cronică</w:t>
      </w:r>
    </w:p>
    <w:p w:rsidR="00833C88" w:rsidRPr="00C9402C" w:rsidRDefault="00833C88" w:rsidP="00017F08">
      <w:pPr>
        <w:spacing w:line="276" w:lineRule="auto"/>
        <w:jc w:val="both"/>
        <w:rPr>
          <w:rFonts w:asciiTheme="majorHAnsi" w:hAnsiTheme="majorHAnsi"/>
        </w:rPr>
      </w:pPr>
      <w:r w:rsidRPr="00C9402C">
        <w:rPr>
          <w:rFonts w:asciiTheme="majorHAnsi" w:hAnsiTheme="majorHAnsi"/>
        </w:rPr>
        <w:t xml:space="preserve"> </w:t>
      </w:r>
      <w:r w:rsidR="00ED77E2" w:rsidRPr="00C9402C">
        <w:rPr>
          <w:rFonts w:asciiTheme="majorHAnsi" w:hAnsiTheme="majorHAnsi"/>
        </w:rPr>
        <w:t>T</w:t>
      </w:r>
      <w:r w:rsidRPr="00C9402C">
        <w:rPr>
          <w:rFonts w:asciiTheme="majorHAnsi" w:hAnsiTheme="majorHAnsi"/>
        </w:rPr>
        <w:t xml:space="preserve">oate celelalte boli respiratorii </w:t>
      </w:r>
      <w:r w:rsidR="006228E3" w:rsidRPr="00C9402C">
        <w:rPr>
          <w:rFonts w:asciiTheme="majorHAnsi" w:hAnsiTheme="majorHAnsi"/>
        </w:rPr>
        <w:t>cro</w:t>
      </w:r>
      <w:r w:rsidR="00CA31F1" w:rsidRPr="00C9402C">
        <w:rPr>
          <w:rFonts w:asciiTheme="majorHAnsi" w:hAnsiTheme="majorHAnsi"/>
        </w:rPr>
        <w:t>nice</w:t>
      </w:r>
    </w:p>
    <w:p w:rsidR="00247368" w:rsidRPr="00C9402C" w:rsidRDefault="00247368" w:rsidP="00017F08">
      <w:pPr>
        <w:spacing w:line="276" w:lineRule="auto"/>
        <w:jc w:val="both"/>
        <w:rPr>
          <w:rFonts w:asciiTheme="majorHAnsi" w:hAnsiTheme="majorHAnsi"/>
        </w:rPr>
        <w:sectPr w:rsidR="00247368" w:rsidRPr="00C9402C" w:rsidSect="00247368">
          <w:type w:val="continuous"/>
          <w:pgSz w:w="12240" w:h="15840"/>
          <w:pgMar w:top="1440" w:right="1440" w:bottom="1440" w:left="1440" w:header="720" w:footer="720" w:gutter="0"/>
          <w:cols w:num="2" w:space="720"/>
          <w:docGrid w:linePitch="360"/>
        </w:sectPr>
      </w:pPr>
    </w:p>
    <w:p w:rsidR="00CA31F1" w:rsidRPr="00AF72F1" w:rsidRDefault="00C9402C" w:rsidP="00C9402C">
      <w:pPr>
        <w:tabs>
          <w:tab w:val="left" w:pos="2880"/>
        </w:tabs>
        <w:spacing w:line="276" w:lineRule="auto"/>
        <w:jc w:val="both"/>
        <w:rPr>
          <w:rFonts w:asciiTheme="majorHAnsi" w:hAnsiTheme="majorHAnsi"/>
          <w:color w:val="0070C0"/>
        </w:rPr>
      </w:pPr>
      <w:r w:rsidRPr="00C9402C">
        <w:rPr>
          <w:rFonts w:asciiTheme="majorHAnsi" w:hAnsiTheme="majorHAnsi"/>
        </w:rPr>
        <w:lastRenderedPageBreak/>
        <w:tab/>
      </w:r>
    </w:p>
    <w:p w:rsidR="0059214D" w:rsidRPr="00C9402C" w:rsidRDefault="0059214D" w:rsidP="00017F08">
      <w:pPr>
        <w:spacing w:line="276" w:lineRule="auto"/>
        <w:jc w:val="both"/>
        <w:rPr>
          <w:rFonts w:ascii="Times" w:hAnsi="Times"/>
          <w:sz w:val="21"/>
          <w:szCs w:val="21"/>
        </w:rPr>
      </w:pPr>
      <w:r w:rsidRPr="00C9402C">
        <w:rPr>
          <w:rFonts w:ascii="Times" w:hAnsi="Times"/>
        </w:rPr>
        <w:t>În anul 2012, a fost publicat un studiu referitor la costurile fumatului pentru sistemele de sănătate din Uniunea</w:t>
      </w:r>
      <w:r w:rsidR="008A740F" w:rsidRPr="00C9402C">
        <w:rPr>
          <w:rFonts w:ascii="Times" w:hAnsi="Times"/>
        </w:rPr>
        <w:t xml:space="preserve"> </w:t>
      </w:r>
      <w:r w:rsidRPr="00C9402C">
        <w:rPr>
          <w:rFonts w:ascii="Times" w:hAnsi="Times"/>
        </w:rPr>
        <w:t>Europeană7 realizat de GHK Consulting în asociere cu University of Exeter (UK) și Public Health Advocacy</w:t>
      </w:r>
      <w:r w:rsidR="008A740F" w:rsidRPr="00C9402C">
        <w:rPr>
          <w:rFonts w:ascii="Times" w:hAnsi="Times"/>
        </w:rPr>
        <w:t xml:space="preserve"> </w:t>
      </w:r>
      <w:r w:rsidRPr="00C9402C">
        <w:rPr>
          <w:rFonts w:ascii="Times" w:hAnsi="Times"/>
        </w:rPr>
        <w:t>Institute (USA) pentru Comisia Europeană. Afecțiunile selectate nu au cuprins toate bolile atribuibile</w:t>
      </w:r>
      <w:r w:rsidR="008A740F" w:rsidRPr="00C9402C">
        <w:rPr>
          <w:rFonts w:ascii="Times" w:hAnsi="Times"/>
        </w:rPr>
        <w:t xml:space="preserve"> </w:t>
      </w:r>
      <w:r w:rsidRPr="00C9402C">
        <w:rPr>
          <w:rFonts w:ascii="Times" w:hAnsi="Times"/>
        </w:rPr>
        <w:t>fumatului recomandate de OMS datorită neuniformității datelor statistice existente în cele 27 de State Membre</w:t>
      </w:r>
      <w:r w:rsidR="008A740F" w:rsidRPr="00C9402C">
        <w:rPr>
          <w:rFonts w:ascii="Times" w:hAnsi="Times"/>
        </w:rPr>
        <w:t xml:space="preserve"> </w:t>
      </w:r>
      <w:r w:rsidRPr="00C9402C">
        <w:rPr>
          <w:rFonts w:ascii="Times" w:hAnsi="Times"/>
        </w:rPr>
        <w:t xml:space="preserve">dar și pentru a se asigura o compatibilitate cu studiile anterioare ale lui Peto, studii </w:t>
      </w:r>
      <w:proofErr w:type="gramStart"/>
      <w:r w:rsidRPr="00C9402C">
        <w:rPr>
          <w:rFonts w:ascii="Times" w:hAnsi="Times"/>
        </w:rPr>
        <w:t>ce</w:t>
      </w:r>
      <w:proofErr w:type="gramEnd"/>
      <w:r w:rsidRPr="00C9402C">
        <w:rPr>
          <w:rFonts w:ascii="Times" w:hAnsi="Times"/>
        </w:rPr>
        <w:t xml:space="preserve"> au stat la baza analizei</w:t>
      </w:r>
      <w:r w:rsidRPr="00C9402C">
        <w:rPr>
          <w:rFonts w:ascii="Times" w:hAnsi="Times"/>
          <w:sz w:val="21"/>
          <w:szCs w:val="21"/>
        </w:rPr>
        <w:t xml:space="preserve">. </w:t>
      </w:r>
    </w:p>
    <w:p w:rsidR="0059214D" w:rsidRPr="00C9402C" w:rsidRDefault="0059214D" w:rsidP="00017F08">
      <w:pPr>
        <w:spacing w:line="276" w:lineRule="auto"/>
        <w:jc w:val="both"/>
        <w:rPr>
          <w:rFonts w:asciiTheme="majorHAnsi" w:hAnsiTheme="majorHAnsi"/>
          <w:b/>
          <w:bCs/>
        </w:rPr>
      </w:pPr>
      <w:r w:rsidRPr="00C9402C">
        <w:rPr>
          <w:rFonts w:asciiTheme="majorHAnsi" w:hAnsiTheme="majorHAnsi"/>
          <w:b/>
          <w:bCs/>
        </w:rPr>
        <w:t>Bolile atribuibile fumatului conform Studiului GHK-Comisia Europeană</w:t>
      </w:r>
      <w:r w:rsidR="007D087B" w:rsidRPr="00C9402C">
        <w:rPr>
          <w:rFonts w:asciiTheme="majorHAnsi" w:hAnsiTheme="majorHAnsi"/>
          <w:b/>
          <w:bCs/>
        </w:rPr>
        <w:t>:</w:t>
      </w:r>
    </w:p>
    <w:p w:rsidR="00247368" w:rsidRPr="00C9402C" w:rsidRDefault="00247368" w:rsidP="00017F08">
      <w:pPr>
        <w:spacing w:line="276" w:lineRule="auto"/>
        <w:jc w:val="both"/>
        <w:rPr>
          <w:rFonts w:asciiTheme="majorHAnsi" w:hAnsiTheme="majorHAnsi"/>
        </w:rPr>
        <w:sectPr w:rsidR="00247368" w:rsidRPr="00C9402C" w:rsidSect="00247368">
          <w:type w:val="continuous"/>
          <w:pgSz w:w="12240" w:h="15840"/>
          <w:pgMar w:top="1440" w:right="1440" w:bottom="1440" w:left="1440" w:header="720" w:footer="720" w:gutter="0"/>
          <w:cols w:space="720"/>
          <w:docGrid w:linePitch="360"/>
        </w:sectPr>
      </w:pPr>
    </w:p>
    <w:p w:rsidR="00104D24" w:rsidRPr="00C9402C" w:rsidRDefault="00104D24" w:rsidP="00017F08">
      <w:pPr>
        <w:spacing w:line="276" w:lineRule="auto"/>
        <w:jc w:val="both"/>
        <w:rPr>
          <w:rFonts w:asciiTheme="majorHAnsi" w:hAnsiTheme="majorHAnsi"/>
        </w:rPr>
      </w:pPr>
      <w:r w:rsidRPr="00C9402C">
        <w:rPr>
          <w:rFonts w:asciiTheme="majorHAnsi" w:hAnsiTheme="majorHAnsi"/>
        </w:rPr>
        <w:lastRenderedPageBreak/>
        <w:t>Neoplasm</w:t>
      </w:r>
    </w:p>
    <w:p w:rsidR="00104D24" w:rsidRPr="00C9402C" w:rsidRDefault="00104D24" w:rsidP="00017F08">
      <w:pPr>
        <w:spacing w:line="276" w:lineRule="auto"/>
        <w:jc w:val="both"/>
        <w:rPr>
          <w:rFonts w:asciiTheme="majorHAnsi" w:hAnsiTheme="majorHAnsi"/>
        </w:rPr>
      </w:pPr>
      <w:r w:rsidRPr="00C9402C">
        <w:rPr>
          <w:rFonts w:asciiTheme="majorHAnsi" w:hAnsiTheme="majorHAnsi"/>
        </w:rPr>
        <w:t xml:space="preserve">Trahee, bronhii, plămân </w:t>
      </w:r>
    </w:p>
    <w:p w:rsidR="00104D24" w:rsidRPr="000806C5" w:rsidRDefault="00104D24" w:rsidP="00017F08">
      <w:pPr>
        <w:spacing w:line="276" w:lineRule="auto"/>
        <w:jc w:val="both"/>
        <w:rPr>
          <w:rFonts w:asciiTheme="majorHAnsi" w:hAnsiTheme="majorHAnsi"/>
        </w:rPr>
      </w:pPr>
      <w:r w:rsidRPr="000806C5">
        <w:rPr>
          <w:rFonts w:asciiTheme="majorHAnsi" w:hAnsiTheme="majorHAnsi"/>
        </w:rPr>
        <w:t xml:space="preserve">Aero-digestive: buze, cavitate orală, faringe, esofag </w:t>
      </w:r>
    </w:p>
    <w:p w:rsidR="00104D24" w:rsidRPr="000806C5" w:rsidRDefault="00104D24" w:rsidP="00017F08">
      <w:pPr>
        <w:spacing w:line="276" w:lineRule="auto"/>
        <w:jc w:val="both"/>
        <w:rPr>
          <w:rFonts w:asciiTheme="majorHAnsi" w:hAnsiTheme="majorHAnsi"/>
        </w:rPr>
      </w:pPr>
      <w:r w:rsidRPr="000806C5">
        <w:rPr>
          <w:rFonts w:asciiTheme="majorHAnsi" w:hAnsiTheme="majorHAnsi"/>
        </w:rPr>
        <w:t xml:space="preserve">Alte tipuri de neoplasm </w:t>
      </w:r>
    </w:p>
    <w:p w:rsidR="00104D24" w:rsidRPr="000806C5" w:rsidRDefault="00104D24" w:rsidP="00017F08">
      <w:pPr>
        <w:spacing w:line="276" w:lineRule="auto"/>
        <w:jc w:val="both"/>
        <w:rPr>
          <w:rFonts w:asciiTheme="majorHAnsi" w:hAnsiTheme="majorHAnsi"/>
        </w:rPr>
      </w:pPr>
      <w:r w:rsidRPr="000806C5">
        <w:rPr>
          <w:rFonts w:asciiTheme="majorHAnsi" w:hAnsiTheme="majorHAnsi"/>
        </w:rPr>
        <w:t>Boli cardiovasculare</w:t>
      </w:r>
    </w:p>
    <w:p w:rsidR="00104D24" w:rsidRPr="000806C5" w:rsidRDefault="00104D24" w:rsidP="00017F08">
      <w:pPr>
        <w:spacing w:line="276" w:lineRule="auto"/>
        <w:jc w:val="both"/>
        <w:rPr>
          <w:rFonts w:asciiTheme="majorHAnsi" w:hAnsiTheme="majorHAnsi"/>
        </w:rPr>
      </w:pPr>
      <w:r w:rsidRPr="000806C5">
        <w:rPr>
          <w:rFonts w:asciiTheme="majorHAnsi" w:hAnsiTheme="majorHAnsi"/>
        </w:rPr>
        <w:lastRenderedPageBreak/>
        <w:t xml:space="preserve">Boală Ischemică Cardiacă </w:t>
      </w:r>
    </w:p>
    <w:p w:rsidR="00104D24" w:rsidRPr="000806C5" w:rsidRDefault="00104D24" w:rsidP="00017F08">
      <w:pPr>
        <w:spacing w:line="276" w:lineRule="auto"/>
        <w:jc w:val="both"/>
        <w:rPr>
          <w:rFonts w:asciiTheme="majorHAnsi" w:hAnsiTheme="majorHAnsi"/>
        </w:rPr>
      </w:pPr>
      <w:r w:rsidRPr="000806C5">
        <w:rPr>
          <w:rFonts w:asciiTheme="majorHAnsi" w:hAnsiTheme="majorHAnsi"/>
        </w:rPr>
        <w:t xml:space="preserve">Boală Cerebrovasculară (stroke) </w:t>
      </w:r>
    </w:p>
    <w:p w:rsidR="00104D24" w:rsidRPr="000806C5" w:rsidRDefault="00104D24" w:rsidP="00017F08">
      <w:pPr>
        <w:spacing w:line="276" w:lineRule="auto"/>
        <w:jc w:val="both"/>
        <w:rPr>
          <w:rFonts w:asciiTheme="majorHAnsi" w:hAnsiTheme="majorHAnsi"/>
        </w:rPr>
      </w:pPr>
      <w:r w:rsidRPr="000806C5">
        <w:rPr>
          <w:rFonts w:asciiTheme="majorHAnsi" w:hAnsiTheme="majorHAnsi"/>
        </w:rPr>
        <w:t>Boli Respiratorii</w:t>
      </w:r>
    </w:p>
    <w:p w:rsidR="00104D24" w:rsidRPr="000806C5" w:rsidRDefault="00104D24" w:rsidP="00017F08">
      <w:pPr>
        <w:spacing w:line="276" w:lineRule="auto"/>
        <w:jc w:val="both"/>
        <w:rPr>
          <w:rFonts w:asciiTheme="majorHAnsi" w:hAnsiTheme="majorHAnsi"/>
        </w:rPr>
      </w:pPr>
      <w:r w:rsidRPr="000806C5">
        <w:rPr>
          <w:rFonts w:asciiTheme="majorHAnsi" w:hAnsiTheme="majorHAnsi"/>
        </w:rPr>
        <w:t xml:space="preserve">Boală obstructivă pulmonară cronică (BPOC) </w:t>
      </w:r>
    </w:p>
    <w:p w:rsidR="00104D24" w:rsidRPr="000806C5" w:rsidRDefault="00104D24" w:rsidP="00017F08">
      <w:pPr>
        <w:spacing w:line="276" w:lineRule="auto"/>
        <w:jc w:val="both"/>
        <w:rPr>
          <w:rFonts w:asciiTheme="majorHAnsi" w:hAnsiTheme="majorHAnsi"/>
        </w:rPr>
      </w:pPr>
      <w:r w:rsidRPr="000806C5">
        <w:rPr>
          <w:rFonts w:asciiTheme="majorHAnsi" w:hAnsiTheme="majorHAnsi"/>
        </w:rPr>
        <w:lastRenderedPageBreak/>
        <w:t xml:space="preserve">Boli acute de </w:t>
      </w:r>
      <w:proofErr w:type="gramStart"/>
      <w:r w:rsidRPr="000806C5">
        <w:rPr>
          <w:rFonts w:asciiTheme="majorHAnsi" w:hAnsiTheme="majorHAnsi"/>
        </w:rPr>
        <w:t>căi</w:t>
      </w:r>
      <w:proofErr w:type="gramEnd"/>
      <w:r w:rsidRPr="000806C5">
        <w:rPr>
          <w:rFonts w:asciiTheme="majorHAnsi" w:hAnsiTheme="majorHAnsi"/>
        </w:rPr>
        <w:t xml:space="preserve"> respiratorii inferioare </w:t>
      </w:r>
      <w:r w:rsidRPr="000806C5">
        <w:rPr>
          <w:rFonts w:asciiTheme="majorHAnsi" w:hAnsiTheme="majorHAnsi"/>
        </w:rPr>
        <w:lastRenderedPageBreak/>
        <w:t xml:space="preserve">(astm și infecții) </w:t>
      </w:r>
    </w:p>
    <w:p w:rsidR="00247368" w:rsidRPr="000806C5" w:rsidRDefault="00247368" w:rsidP="00017F08">
      <w:pPr>
        <w:spacing w:line="276" w:lineRule="auto"/>
        <w:jc w:val="both"/>
        <w:rPr>
          <w:rFonts w:ascii="Times" w:hAnsi="Times"/>
          <w:sz w:val="17"/>
          <w:szCs w:val="17"/>
        </w:rPr>
        <w:sectPr w:rsidR="00247368" w:rsidRPr="000806C5" w:rsidSect="00247368">
          <w:type w:val="continuous"/>
          <w:pgSz w:w="12240" w:h="15840"/>
          <w:pgMar w:top="1440" w:right="1440" w:bottom="1440" w:left="1440" w:header="720" w:footer="720" w:gutter="0"/>
          <w:cols w:num="2" w:space="720"/>
          <w:docGrid w:linePitch="360"/>
        </w:sectPr>
      </w:pPr>
    </w:p>
    <w:p w:rsidR="0059214D" w:rsidRPr="000806C5" w:rsidRDefault="0059214D" w:rsidP="00017F08">
      <w:pPr>
        <w:spacing w:line="276" w:lineRule="auto"/>
        <w:jc w:val="both"/>
        <w:rPr>
          <w:rFonts w:ascii="Times" w:hAnsi="Times"/>
          <w:sz w:val="17"/>
          <w:szCs w:val="17"/>
        </w:rPr>
      </w:pPr>
    </w:p>
    <w:p w:rsidR="0059214D" w:rsidRPr="000806C5" w:rsidRDefault="0059214D" w:rsidP="00017F08">
      <w:pPr>
        <w:spacing w:line="276" w:lineRule="auto"/>
        <w:jc w:val="both"/>
        <w:rPr>
          <w:rFonts w:ascii="Times" w:hAnsi="Times"/>
          <w:sz w:val="21"/>
          <w:szCs w:val="21"/>
        </w:rPr>
      </w:pPr>
      <w:r w:rsidRPr="000806C5">
        <w:rPr>
          <w:rFonts w:ascii="Times" w:hAnsi="Times"/>
          <w:b/>
          <w:bCs/>
        </w:rPr>
        <w:t xml:space="preserve">Marea Britanie </w:t>
      </w:r>
      <w:proofErr w:type="gramStart"/>
      <w:r w:rsidRPr="000806C5">
        <w:rPr>
          <w:rFonts w:ascii="Times" w:hAnsi="Times"/>
          <w:b/>
          <w:bCs/>
        </w:rPr>
        <w:t>este</w:t>
      </w:r>
      <w:proofErr w:type="gramEnd"/>
      <w:r w:rsidRPr="000806C5">
        <w:rPr>
          <w:rFonts w:ascii="Times" w:hAnsi="Times"/>
          <w:b/>
          <w:bCs/>
        </w:rPr>
        <w:t xml:space="preserve"> lider european în monitorizarea tuturor aspectelor legate de fumat, publicând anual rapoarte privind stadiul privind stadiul consumului de tutun. În Raportul privind fumatul8 publicat în 2013, bolile pentru care s-a calculat impactul  economic au fost numeroase</w:t>
      </w:r>
      <w:r w:rsidR="00BC4A7D" w:rsidRPr="000806C5">
        <w:rPr>
          <w:rFonts w:ascii="Times" w:hAnsi="Times"/>
          <w:b/>
          <w:bCs/>
        </w:rPr>
        <w:t>,</w:t>
      </w:r>
      <w:r w:rsidRPr="000806C5">
        <w:rPr>
          <w:rFonts w:ascii="Times" w:hAnsi="Times"/>
          <w:b/>
          <w:bCs/>
        </w:rPr>
        <w:t xml:space="preserve"> </w:t>
      </w:r>
      <w:r w:rsidRPr="000806C5">
        <w:rPr>
          <w:rFonts w:ascii="Times" w:hAnsi="Times"/>
        </w:rPr>
        <w:t xml:space="preserve"> un motiv fiind și acela că s-au luat în calcul doar spitalizările pentru respectivele boli și medicamentele prescrise pentru renunțarea la fumat, adică surse care permit ușor identificarea cheltuielilor</w:t>
      </w:r>
      <w:r w:rsidRPr="000806C5">
        <w:rPr>
          <w:rFonts w:ascii="Times" w:hAnsi="Times"/>
          <w:sz w:val="21"/>
          <w:szCs w:val="21"/>
        </w:rPr>
        <w:t xml:space="preserve">. </w:t>
      </w:r>
    </w:p>
    <w:p w:rsidR="0059214D" w:rsidRPr="000806C5" w:rsidRDefault="0059214D" w:rsidP="00017F08">
      <w:pPr>
        <w:spacing w:line="276" w:lineRule="auto"/>
        <w:jc w:val="both"/>
        <w:rPr>
          <w:rFonts w:asciiTheme="majorHAnsi" w:hAnsiTheme="majorHAnsi"/>
          <w:b/>
          <w:bCs/>
        </w:rPr>
      </w:pPr>
      <w:r w:rsidRPr="000806C5">
        <w:rPr>
          <w:rFonts w:asciiTheme="majorHAnsi" w:hAnsiTheme="majorHAnsi"/>
          <w:b/>
          <w:bCs/>
        </w:rPr>
        <w:t>Bolile atribuibile fumatului conform Smoking in England 2012</w:t>
      </w:r>
      <w:r w:rsidR="00BC4A7D" w:rsidRPr="000806C5">
        <w:rPr>
          <w:rFonts w:asciiTheme="majorHAnsi" w:hAnsiTheme="majorHAnsi"/>
          <w:b/>
          <w:bCs/>
        </w:rPr>
        <w:t>:</w:t>
      </w:r>
    </w:p>
    <w:p w:rsidR="00247368" w:rsidRPr="000806C5" w:rsidRDefault="00247368" w:rsidP="00017F08">
      <w:pPr>
        <w:spacing w:line="276" w:lineRule="auto"/>
        <w:jc w:val="both"/>
        <w:rPr>
          <w:rFonts w:asciiTheme="majorHAnsi" w:hAnsiTheme="majorHAnsi"/>
          <w:b/>
          <w:bCs/>
        </w:rPr>
        <w:sectPr w:rsidR="00247368" w:rsidRPr="000806C5" w:rsidSect="00247368">
          <w:type w:val="continuous"/>
          <w:pgSz w:w="12240" w:h="15840"/>
          <w:pgMar w:top="1440" w:right="1440" w:bottom="1440" w:left="1440" w:header="720" w:footer="720" w:gutter="0"/>
          <w:cols w:space="720"/>
          <w:docGrid w:linePitch="360"/>
        </w:sectPr>
      </w:pPr>
    </w:p>
    <w:p w:rsidR="00122322" w:rsidRPr="000806C5" w:rsidRDefault="00122322" w:rsidP="00017F08">
      <w:pPr>
        <w:spacing w:line="276" w:lineRule="auto"/>
        <w:jc w:val="both"/>
        <w:rPr>
          <w:rFonts w:asciiTheme="majorHAnsi" w:hAnsiTheme="majorHAnsi"/>
        </w:rPr>
      </w:pPr>
      <w:r w:rsidRPr="000806C5">
        <w:rPr>
          <w:rFonts w:asciiTheme="majorHAnsi" w:hAnsiTheme="majorHAnsi"/>
          <w:b/>
          <w:bCs/>
        </w:rPr>
        <w:lastRenderedPageBreak/>
        <w:t>Neoplasm</w:t>
      </w:r>
    </w:p>
    <w:p w:rsidR="00122322" w:rsidRPr="000806C5" w:rsidRDefault="00122322" w:rsidP="00017F08">
      <w:pPr>
        <w:spacing w:line="276" w:lineRule="auto"/>
        <w:jc w:val="both"/>
        <w:rPr>
          <w:rFonts w:asciiTheme="majorHAnsi" w:hAnsiTheme="majorHAnsi"/>
        </w:rPr>
      </w:pPr>
      <w:r w:rsidRPr="000806C5">
        <w:rPr>
          <w:rFonts w:asciiTheme="majorHAnsi" w:hAnsiTheme="majorHAnsi"/>
        </w:rPr>
        <w:t xml:space="preserve">Buze, cavitate orală, faringe </w:t>
      </w:r>
    </w:p>
    <w:p w:rsidR="00122322" w:rsidRPr="000806C5" w:rsidRDefault="00122322" w:rsidP="00017F08">
      <w:pPr>
        <w:spacing w:line="276" w:lineRule="auto"/>
        <w:jc w:val="both"/>
        <w:rPr>
          <w:rFonts w:asciiTheme="majorHAnsi" w:hAnsiTheme="majorHAnsi"/>
        </w:rPr>
      </w:pPr>
      <w:r w:rsidRPr="000806C5">
        <w:rPr>
          <w:rFonts w:asciiTheme="majorHAnsi" w:hAnsiTheme="majorHAnsi"/>
        </w:rPr>
        <w:t>Esofag</w:t>
      </w:r>
    </w:p>
    <w:p w:rsidR="00122322" w:rsidRPr="000806C5" w:rsidRDefault="00122322" w:rsidP="00017F08">
      <w:pPr>
        <w:spacing w:line="276" w:lineRule="auto"/>
        <w:jc w:val="both"/>
        <w:rPr>
          <w:rFonts w:asciiTheme="majorHAnsi" w:hAnsiTheme="majorHAnsi"/>
        </w:rPr>
      </w:pPr>
      <w:r w:rsidRPr="000806C5">
        <w:rPr>
          <w:rFonts w:asciiTheme="majorHAnsi" w:hAnsiTheme="majorHAnsi"/>
        </w:rPr>
        <w:t xml:space="preserve">Gastric </w:t>
      </w:r>
    </w:p>
    <w:p w:rsidR="00122322" w:rsidRPr="000806C5" w:rsidRDefault="00122322" w:rsidP="00017F08">
      <w:pPr>
        <w:spacing w:line="276" w:lineRule="auto"/>
        <w:jc w:val="both"/>
        <w:rPr>
          <w:rFonts w:asciiTheme="majorHAnsi" w:hAnsiTheme="majorHAnsi"/>
        </w:rPr>
      </w:pPr>
      <w:r w:rsidRPr="000806C5">
        <w:rPr>
          <w:rFonts w:asciiTheme="majorHAnsi" w:hAnsiTheme="majorHAnsi"/>
        </w:rPr>
        <w:t xml:space="preserve">Pancreas </w:t>
      </w:r>
    </w:p>
    <w:p w:rsidR="00122322" w:rsidRPr="000806C5" w:rsidRDefault="00122322" w:rsidP="00017F08">
      <w:pPr>
        <w:spacing w:line="276" w:lineRule="auto"/>
        <w:jc w:val="both"/>
        <w:rPr>
          <w:rFonts w:asciiTheme="majorHAnsi" w:hAnsiTheme="majorHAnsi"/>
        </w:rPr>
      </w:pPr>
      <w:r w:rsidRPr="000806C5">
        <w:rPr>
          <w:rFonts w:asciiTheme="majorHAnsi" w:hAnsiTheme="majorHAnsi"/>
        </w:rPr>
        <w:t xml:space="preserve">Laringe </w:t>
      </w:r>
    </w:p>
    <w:p w:rsidR="00122322" w:rsidRPr="000806C5" w:rsidRDefault="00122322" w:rsidP="00017F08">
      <w:pPr>
        <w:spacing w:line="276" w:lineRule="auto"/>
        <w:jc w:val="both"/>
        <w:rPr>
          <w:rFonts w:asciiTheme="majorHAnsi" w:hAnsiTheme="majorHAnsi"/>
        </w:rPr>
      </w:pPr>
      <w:r w:rsidRPr="000806C5">
        <w:rPr>
          <w:rFonts w:asciiTheme="majorHAnsi" w:hAnsiTheme="majorHAnsi"/>
        </w:rPr>
        <w:t xml:space="preserve">Trahee, bronhii, plămân </w:t>
      </w:r>
    </w:p>
    <w:p w:rsidR="00122322" w:rsidRPr="000806C5" w:rsidRDefault="00122322" w:rsidP="00017F08">
      <w:pPr>
        <w:spacing w:line="276" w:lineRule="auto"/>
        <w:jc w:val="both"/>
        <w:rPr>
          <w:rFonts w:asciiTheme="majorHAnsi" w:hAnsiTheme="majorHAnsi"/>
        </w:rPr>
      </w:pPr>
      <w:r w:rsidRPr="000806C5">
        <w:rPr>
          <w:rFonts w:asciiTheme="majorHAnsi" w:hAnsiTheme="majorHAnsi"/>
        </w:rPr>
        <w:t xml:space="preserve">Col uterin, uter </w:t>
      </w:r>
    </w:p>
    <w:p w:rsidR="00122322" w:rsidRPr="000806C5" w:rsidRDefault="00122322" w:rsidP="00017F08">
      <w:pPr>
        <w:spacing w:line="276" w:lineRule="auto"/>
        <w:jc w:val="both"/>
        <w:rPr>
          <w:rFonts w:asciiTheme="majorHAnsi" w:hAnsiTheme="majorHAnsi"/>
        </w:rPr>
      </w:pPr>
      <w:r w:rsidRPr="000806C5">
        <w:rPr>
          <w:rFonts w:asciiTheme="majorHAnsi" w:hAnsiTheme="majorHAnsi"/>
        </w:rPr>
        <w:t xml:space="preserve">Rinichi, pelvis </w:t>
      </w:r>
    </w:p>
    <w:p w:rsidR="00122322" w:rsidRPr="000806C5" w:rsidRDefault="00122322" w:rsidP="00017F08">
      <w:pPr>
        <w:spacing w:line="276" w:lineRule="auto"/>
        <w:jc w:val="both"/>
        <w:rPr>
          <w:rFonts w:asciiTheme="majorHAnsi" w:hAnsiTheme="majorHAnsi"/>
        </w:rPr>
      </w:pPr>
      <w:r w:rsidRPr="000806C5">
        <w:rPr>
          <w:rFonts w:asciiTheme="majorHAnsi" w:hAnsiTheme="majorHAnsi"/>
        </w:rPr>
        <w:t xml:space="preserve">Vezica urinară </w:t>
      </w:r>
    </w:p>
    <w:p w:rsidR="00122322" w:rsidRPr="000806C5" w:rsidRDefault="00122322" w:rsidP="00017F08">
      <w:pPr>
        <w:spacing w:line="276" w:lineRule="auto"/>
        <w:jc w:val="both"/>
        <w:rPr>
          <w:rFonts w:asciiTheme="majorHAnsi" w:hAnsiTheme="majorHAnsi"/>
        </w:rPr>
      </w:pPr>
      <w:r w:rsidRPr="000806C5">
        <w:rPr>
          <w:rFonts w:asciiTheme="majorHAnsi" w:hAnsiTheme="majorHAnsi"/>
        </w:rPr>
        <w:t xml:space="preserve">Leucemie Acută Mieloidă </w:t>
      </w:r>
    </w:p>
    <w:p w:rsidR="00122322" w:rsidRPr="000806C5" w:rsidRDefault="00122322" w:rsidP="00017F08">
      <w:pPr>
        <w:spacing w:line="276" w:lineRule="auto"/>
        <w:jc w:val="both"/>
        <w:rPr>
          <w:rFonts w:asciiTheme="majorHAnsi" w:hAnsiTheme="majorHAnsi"/>
        </w:rPr>
      </w:pPr>
      <w:r w:rsidRPr="000806C5">
        <w:rPr>
          <w:rFonts w:asciiTheme="majorHAnsi" w:hAnsiTheme="majorHAnsi"/>
        </w:rPr>
        <w:t xml:space="preserve">Localizare nespecificată </w:t>
      </w:r>
    </w:p>
    <w:p w:rsidR="00122322" w:rsidRPr="000806C5" w:rsidRDefault="00122322" w:rsidP="00017F08">
      <w:pPr>
        <w:spacing w:line="276" w:lineRule="auto"/>
        <w:jc w:val="both"/>
        <w:rPr>
          <w:rFonts w:asciiTheme="majorHAnsi" w:hAnsiTheme="majorHAnsi"/>
        </w:rPr>
      </w:pPr>
      <w:r w:rsidRPr="000806C5">
        <w:rPr>
          <w:rFonts w:asciiTheme="majorHAnsi" w:hAnsiTheme="majorHAnsi"/>
          <w:b/>
          <w:bCs/>
        </w:rPr>
        <w:t>Boli Cardiovasculare</w:t>
      </w:r>
    </w:p>
    <w:p w:rsidR="00122322" w:rsidRPr="000806C5" w:rsidRDefault="00122322" w:rsidP="00017F08">
      <w:pPr>
        <w:spacing w:line="276" w:lineRule="auto"/>
        <w:jc w:val="both"/>
        <w:rPr>
          <w:rFonts w:asciiTheme="majorHAnsi" w:hAnsiTheme="majorHAnsi"/>
        </w:rPr>
      </w:pPr>
      <w:r w:rsidRPr="000806C5">
        <w:rPr>
          <w:rFonts w:asciiTheme="majorHAnsi" w:hAnsiTheme="majorHAnsi"/>
        </w:rPr>
        <w:t xml:space="preserve">Boală Ischemică Cardiacă </w:t>
      </w:r>
    </w:p>
    <w:p w:rsidR="00122322" w:rsidRPr="000806C5" w:rsidRDefault="00122322" w:rsidP="00017F08">
      <w:pPr>
        <w:spacing w:line="276" w:lineRule="auto"/>
        <w:jc w:val="both"/>
        <w:rPr>
          <w:rFonts w:asciiTheme="majorHAnsi" w:hAnsiTheme="majorHAnsi"/>
        </w:rPr>
      </w:pPr>
      <w:r w:rsidRPr="000806C5">
        <w:rPr>
          <w:rFonts w:asciiTheme="majorHAnsi" w:hAnsiTheme="majorHAnsi"/>
        </w:rPr>
        <w:t xml:space="preserve">Boală Cerebrovasculară (stroke) </w:t>
      </w:r>
    </w:p>
    <w:p w:rsidR="00122322" w:rsidRPr="000806C5" w:rsidRDefault="00122322" w:rsidP="00017F08">
      <w:pPr>
        <w:spacing w:line="276" w:lineRule="auto"/>
        <w:jc w:val="both"/>
        <w:rPr>
          <w:rFonts w:asciiTheme="majorHAnsi" w:hAnsiTheme="majorHAnsi"/>
        </w:rPr>
      </w:pPr>
      <w:r w:rsidRPr="000806C5">
        <w:rPr>
          <w:rFonts w:asciiTheme="majorHAnsi" w:hAnsiTheme="majorHAnsi"/>
        </w:rPr>
        <w:t xml:space="preserve">Alte boli cardiace </w:t>
      </w:r>
    </w:p>
    <w:p w:rsidR="00122322" w:rsidRPr="000806C5" w:rsidRDefault="00122322" w:rsidP="00017F08">
      <w:pPr>
        <w:spacing w:line="276" w:lineRule="auto"/>
        <w:jc w:val="both"/>
        <w:rPr>
          <w:rFonts w:asciiTheme="majorHAnsi" w:hAnsiTheme="majorHAnsi"/>
        </w:rPr>
      </w:pPr>
      <w:r w:rsidRPr="000806C5">
        <w:rPr>
          <w:rFonts w:asciiTheme="majorHAnsi" w:hAnsiTheme="majorHAnsi"/>
        </w:rPr>
        <w:lastRenderedPageBreak/>
        <w:t xml:space="preserve">Alte boli arteriale </w:t>
      </w:r>
    </w:p>
    <w:p w:rsidR="00122322" w:rsidRPr="000806C5" w:rsidRDefault="00122322" w:rsidP="00017F08">
      <w:pPr>
        <w:spacing w:line="276" w:lineRule="auto"/>
        <w:jc w:val="both"/>
        <w:rPr>
          <w:rFonts w:asciiTheme="majorHAnsi" w:hAnsiTheme="majorHAnsi"/>
        </w:rPr>
      </w:pPr>
      <w:r w:rsidRPr="000806C5">
        <w:rPr>
          <w:rFonts w:asciiTheme="majorHAnsi" w:hAnsiTheme="majorHAnsi"/>
        </w:rPr>
        <w:t xml:space="preserve">Ateroscleroză </w:t>
      </w:r>
    </w:p>
    <w:p w:rsidR="00122322" w:rsidRPr="000806C5" w:rsidRDefault="00122322" w:rsidP="00017F08">
      <w:pPr>
        <w:spacing w:line="276" w:lineRule="auto"/>
        <w:jc w:val="both"/>
        <w:rPr>
          <w:rFonts w:asciiTheme="majorHAnsi" w:hAnsiTheme="majorHAnsi"/>
        </w:rPr>
      </w:pPr>
      <w:r w:rsidRPr="000806C5">
        <w:rPr>
          <w:rFonts w:asciiTheme="majorHAnsi" w:hAnsiTheme="majorHAnsi"/>
        </w:rPr>
        <w:t xml:space="preserve">Anevrism Aortic </w:t>
      </w:r>
    </w:p>
    <w:p w:rsidR="00122322" w:rsidRPr="000806C5" w:rsidRDefault="00122322" w:rsidP="00017F08">
      <w:pPr>
        <w:spacing w:line="276" w:lineRule="auto"/>
        <w:jc w:val="both"/>
        <w:rPr>
          <w:rFonts w:asciiTheme="majorHAnsi" w:hAnsiTheme="majorHAnsi"/>
        </w:rPr>
      </w:pPr>
      <w:r w:rsidRPr="000806C5">
        <w:rPr>
          <w:rFonts w:asciiTheme="majorHAnsi" w:hAnsiTheme="majorHAnsi"/>
          <w:b/>
          <w:bCs/>
        </w:rPr>
        <w:t>Boli respiratorii</w:t>
      </w:r>
    </w:p>
    <w:p w:rsidR="00122322" w:rsidRPr="000806C5" w:rsidRDefault="00122322" w:rsidP="00017F08">
      <w:pPr>
        <w:spacing w:line="276" w:lineRule="auto"/>
        <w:jc w:val="both"/>
        <w:rPr>
          <w:rFonts w:asciiTheme="majorHAnsi" w:hAnsiTheme="majorHAnsi"/>
        </w:rPr>
      </w:pPr>
      <w:r w:rsidRPr="000806C5">
        <w:rPr>
          <w:rFonts w:asciiTheme="majorHAnsi" w:hAnsiTheme="majorHAnsi"/>
        </w:rPr>
        <w:t xml:space="preserve">Boală obstructivă pulmonară cronică </w:t>
      </w:r>
    </w:p>
    <w:p w:rsidR="00122322" w:rsidRPr="000806C5" w:rsidRDefault="00122322" w:rsidP="00017F08">
      <w:pPr>
        <w:spacing w:line="276" w:lineRule="auto"/>
        <w:jc w:val="both"/>
        <w:rPr>
          <w:rFonts w:asciiTheme="majorHAnsi" w:hAnsiTheme="majorHAnsi"/>
        </w:rPr>
      </w:pPr>
      <w:r w:rsidRPr="000806C5">
        <w:rPr>
          <w:rFonts w:asciiTheme="majorHAnsi" w:hAnsiTheme="majorHAnsi"/>
        </w:rPr>
        <w:t xml:space="preserve">Alte boli respiratorii cronice </w:t>
      </w:r>
    </w:p>
    <w:p w:rsidR="00122322" w:rsidRPr="000806C5" w:rsidRDefault="00122322" w:rsidP="00017F08">
      <w:pPr>
        <w:spacing w:line="276" w:lineRule="auto"/>
        <w:jc w:val="both"/>
        <w:rPr>
          <w:rFonts w:asciiTheme="majorHAnsi" w:hAnsiTheme="majorHAnsi"/>
        </w:rPr>
      </w:pPr>
      <w:r w:rsidRPr="000806C5">
        <w:rPr>
          <w:rFonts w:asciiTheme="majorHAnsi" w:hAnsiTheme="majorHAnsi"/>
        </w:rPr>
        <w:t xml:space="preserve">Gripă, pneumonie </w:t>
      </w:r>
    </w:p>
    <w:p w:rsidR="00122322" w:rsidRPr="000806C5" w:rsidRDefault="00122322" w:rsidP="00017F08">
      <w:pPr>
        <w:spacing w:line="276" w:lineRule="auto"/>
        <w:jc w:val="both"/>
        <w:rPr>
          <w:rFonts w:asciiTheme="majorHAnsi" w:hAnsiTheme="majorHAnsi"/>
        </w:rPr>
      </w:pPr>
      <w:r w:rsidRPr="000806C5">
        <w:rPr>
          <w:rFonts w:asciiTheme="majorHAnsi" w:hAnsiTheme="majorHAnsi"/>
          <w:b/>
          <w:bCs/>
        </w:rPr>
        <w:t>Boli digestive</w:t>
      </w:r>
    </w:p>
    <w:p w:rsidR="00122322" w:rsidRPr="000806C5" w:rsidRDefault="00122322" w:rsidP="00017F08">
      <w:pPr>
        <w:spacing w:line="276" w:lineRule="auto"/>
        <w:jc w:val="both"/>
        <w:rPr>
          <w:rFonts w:asciiTheme="majorHAnsi" w:hAnsiTheme="majorHAnsi"/>
        </w:rPr>
      </w:pPr>
      <w:r w:rsidRPr="000806C5">
        <w:rPr>
          <w:rFonts w:asciiTheme="majorHAnsi" w:hAnsiTheme="majorHAnsi"/>
        </w:rPr>
        <w:t xml:space="preserve">Ulcer gastric și duodenal </w:t>
      </w:r>
    </w:p>
    <w:p w:rsidR="00122322" w:rsidRPr="000806C5" w:rsidRDefault="00122322" w:rsidP="00017F08">
      <w:pPr>
        <w:spacing w:line="276" w:lineRule="auto"/>
        <w:jc w:val="both"/>
        <w:rPr>
          <w:rFonts w:asciiTheme="majorHAnsi" w:hAnsiTheme="majorHAnsi"/>
        </w:rPr>
      </w:pPr>
      <w:r w:rsidRPr="000806C5">
        <w:rPr>
          <w:rFonts w:asciiTheme="majorHAnsi" w:hAnsiTheme="majorHAnsi"/>
        </w:rPr>
        <w:t>Boala Crohn</w:t>
      </w:r>
    </w:p>
    <w:p w:rsidR="00122322" w:rsidRPr="000806C5" w:rsidRDefault="00122322" w:rsidP="00017F08">
      <w:pPr>
        <w:spacing w:line="276" w:lineRule="auto"/>
        <w:jc w:val="both"/>
        <w:rPr>
          <w:rFonts w:asciiTheme="majorHAnsi" w:hAnsiTheme="majorHAnsi"/>
        </w:rPr>
      </w:pPr>
      <w:r w:rsidRPr="000806C5">
        <w:rPr>
          <w:rFonts w:asciiTheme="majorHAnsi" w:hAnsiTheme="majorHAnsi"/>
        </w:rPr>
        <w:t xml:space="preserve">Periodontită </w:t>
      </w:r>
    </w:p>
    <w:p w:rsidR="00122322" w:rsidRPr="000806C5" w:rsidRDefault="00122322" w:rsidP="00017F08">
      <w:pPr>
        <w:spacing w:line="276" w:lineRule="auto"/>
        <w:jc w:val="both"/>
        <w:rPr>
          <w:rFonts w:asciiTheme="majorHAnsi" w:hAnsiTheme="majorHAnsi"/>
        </w:rPr>
      </w:pPr>
      <w:r w:rsidRPr="000806C5">
        <w:rPr>
          <w:rFonts w:asciiTheme="majorHAnsi" w:hAnsiTheme="majorHAnsi"/>
          <w:b/>
          <w:bCs/>
        </w:rPr>
        <w:t>Alte boli</w:t>
      </w:r>
    </w:p>
    <w:p w:rsidR="00122322" w:rsidRPr="000806C5" w:rsidRDefault="00122322" w:rsidP="00017F08">
      <w:pPr>
        <w:spacing w:line="276" w:lineRule="auto"/>
        <w:jc w:val="both"/>
        <w:rPr>
          <w:rFonts w:asciiTheme="majorHAnsi" w:hAnsiTheme="majorHAnsi"/>
        </w:rPr>
      </w:pPr>
      <w:r w:rsidRPr="000806C5">
        <w:rPr>
          <w:rFonts w:asciiTheme="majorHAnsi" w:hAnsiTheme="majorHAnsi"/>
        </w:rPr>
        <w:t xml:space="preserve">Cataractă </w:t>
      </w:r>
    </w:p>
    <w:p w:rsidR="00122322" w:rsidRPr="000806C5" w:rsidRDefault="00122322" w:rsidP="00017F08">
      <w:pPr>
        <w:spacing w:line="276" w:lineRule="auto"/>
        <w:jc w:val="both"/>
        <w:rPr>
          <w:rFonts w:asciiTheme="majorHAnsi" w:hAnsiTheme="majorHAnsi"/>
        </w:rPr>
      </w:pPr>
      <w:r w:rsidRPr="000806C5">
        <w:rPr>
          <w:rFonts w:asciiTheme="majorHAnsi" w:hAnsiTheme="majorHAnsi"/>
        </w:rPr>
        <w:t xml:space="preserve">Fractură de șold </w:t>
      </w:r>
    </w:p>
    <w:p w:rsidR="00122322" w:rsidRPr="000806C5" w:rsidRDefault="00122322" w:rsidP="00017F08">
      <w:pPr>
        <w:spacing w:line="276" w:lineRule="auto"/>
        <w:jc w:val="both"/>
        <w:rPr>
          <w:rFonts w:asciiTheme="majorHAnsi" w:hAnsiTheme="majorHAnsi"/>
        </w:rPr>
      </w:pPr>
      <w:r w:rsidRPr="000806C5">
        <w:rPr>
          <w:rFonts w:asciiTheme="majorHAnsi" w:hAnsiTheme="majorHAnsi"/>
        </w:rPr>
        <w:t xml:space="preserve">Avort spontan </w:t>
      </w:r>
    </w:p>
    <w:p w:rsidR="00247368" w:rsidRPr="000806C5" w:rsidRDefault="00247368" w:rsidP="00017F08">
      <w:pPr>
        <w:spacing w:line="276" w:lineRule="auto"/>
        <w:jc w:val="both"/>
        <w:rPr>
          <w:rFonts w:ascii="Times" w:hAnsi="Times"/>
        </w:rPr>
        <w:sectPr w:rsidR="00247368" w:rsidRPr="000806C5" w:rsidSect="00247368">
          <w:type w:val="continuous"/>
          <w:pgSz w:w="12240" w:h="15840"/>
          <w:pgMar w:top="1440" w:right="1440" w:bottom="1440" w:left="1440" w:header="720" w:footer="720" w:gutter="0"/>
          <w:cols w:num="2" w:space="720"/>
          <w:docGrid w:linePitch="360"/>
        </w:sectPr>
      </w:pPr>
    </w:p>
    <w:p w:rsidR="004F381B" w:rsidRPr="000806C5" w:rsidRDefault="004F381B" w:rsidP="00017F08">
      <w:pPr>
        <w:spacing w:line="276" w:lineRule="auto"/>
        <w:jc w:val="both"/>
        <w:rPr>
          <w:rFonts w:ascii="Times" w:hAnsi="Times"/>
        </w:rPr>
      </w:pPr>
    </w:p>
    <w:p w:rsidR="0059214D" w:rsidRPr="000806C5" w:rsidRDefault="0059214D" w:rsidP="00017F08">
      <w:pPr>
        <w:spacing w:line="276" w:lineRule="auto"/>
        <w:jc w:val="both"/>
        <w:rPr>
          <w:rFonts w:ascii="Times" w:hAnsi="Times"/>
        </w:rPr>
      </w:pPr>
      <w:r w:rsidRPr="000806C5">
        <w:rPr>
          <w:rFonts w:ascii="Times" w:hAnsi="Times"/>
        </w:rPr>
        <w:t xml:space="preserve">În urma acestor analize, s-a stabilit modelul adoptat în realizarea studiului: </w:t>
      </w:r>
    </w:p>
    <w:p w:rsidR="0059214D" w:rsidRPr="000806C5" w:rsidRDefault="0059214D" w:rsidP="00017F08">
      <w:pPr>
        <w:spacing w:line="276" w:lineRule="auto"/>
        <w:jc w:val="both"/>
        <w:rPr>
          <w:rFonts w:ascii="Times" w:hAnsi="Times"/>
        </w:rPr>
      </w:pPr>
      <w:r w:rsidRPr="000806C5">
        <w:rPr>
          <w:rFonts w:ascii="Times" w:hAnsi="Times"/>
        </w:rPr>
        <w:t xml:space="preserve">- </w:t>
      </w:r>
      <w:proofErr w:type="gramStart"/>
      <w:r w:rsidRPr="000806C5">
        <w:rPr>
          <w:rFonts w:ascii="Times" w:hAnsi="Times"/>
        </w:rPr>
        <w:t>bazat</w:t>
      </w:r>
      <w:proofErr w:type="gramEnd"/>
      <w:r w:rsidRPr="000806C5">
        <w:rPr>
          <w:rFonts w:ascii="Times" w:hAnsi="Times"/>
        </w:rPr>
        <w:t xml:space="preserve"> pe recomandările OMS cuprinse în Manualul de evaluare a impactului fumatului asupra sistemelor</w:t>
      </w:r>
      <w:r w:rsidR="008A740F" w:rsidRPr="000806C5">
        <w:rPr>
          <w:rFonts w:ascii="Times" w:hAnsi="Times"/>
        </w:rPr>
        <w:t xml:space="preserve"> </w:t>
      </w:r>
      <w:r w:rsidRPr="000806C5">
        <w:rPr>
          <w:rFonts w:ascii="Times" w:hAnsi="Times"/>
        </w:rPr>
        <w:t>de sănătate în funcție de datele statistice disponibile în România pentru anul 2012;</w:t>
      </w:r>
    </w:p>
    <w:p w:rsidR="0059214D" w:rsidRPr="000806C5" w:rsidRDefault="0059214D" w:rsidP="00017F08">
      <w:pPr>
        <w:spacing w:line="276" w:lineRule="auto"/>
        <w:jc w:val="both"/>
        <w:rPr>
          <w:rFonts w:ascii="Times" w:hAnsi="Times"/>
        </w:rPr>
      </w:pPr>
      <w:r w:rsidRPr="000806C5">
        <w:rPr>
          <w:rFonts w:ascii="Times" w:hAnsi="Times"/>
        </w:rPr>
        <w:t xml:space="preserve">- </w:t>
      </w:r>
      <w:proofErr w:type="gramStart"/>
      <w:r w:rsidRPr="000806C5">
        <w:rPr>
          <w:rFonts w:ascii="Times" w:hAnsi="Times"/>
        </w:rPr>
        <w:t>perspectiva</w:t>
      </w:r>
      <w:proofErr w:type="gramEnd"/>
      <w:r w:rsidRPr="000806C5">
        <w:rPr>
          <w:rFonts w:ascii="Times" w:hAnsi="Times"/>
        </w:rPr>
        <w:t xml:space="preserve"> este una microeconomică: impactul asupra sistemului public de sănătate;</w:t>
      </w:r>
    </w:p>
    <w:p w:rsidR="0059214D" w:rsidRPr="000806C5" w:rsidRDefault="0059214D" w:rsidP="00017F08">
      <w:pPr>
        <w:spacing w:line="276" w:lineRule="auto"/>
        <w:jc w:val="both"/>
        <w:rPr>
          <w:rFonts w:ascii="Times" w:hAnsi="Times"/>
        </w:rPr>
      </w:pPr>
      <w:r w:rsidRPr="000806C5">
        <w:rPr>
          <w:rFonts w:ascii="Times" w:hAnsi="Times"/>
        </w:rPr>
        <w:t xml:space="preserve">- </w:t>
      </w:r>
      <w:proofErr w:type="gramStart"/>
      <w:r w:rsidRPr="000806C5">
        <w:rPr>
          <w:rFonts w:ascii="Times" w:hAnsi="Times"/>
        </w:rPr>
        <w:t>forma</w:t>
      </w:r>
      <w:proofErr w:type="gramEnd"/>
      <w:r w:rsidRPr="000806C5">
        <w:rPr>
          <w:rFonts w:ascii="Times" w:hAnsi="Times"/>
        </w:rPr>
        <w:t xml:space="preserve"> de consum al tutunului studiată este fumatul de țigarete;</w:t>
      </w:r>
    </w:p>
    <w:p w:rsidR="0059214D" w:rsidRPr="000806C5" w:rsidRDefault="0059214D" w:rsidP="00017F08">
      <w:pPr>
        <w:spacing w:line="276" w:lineRule="auto"/>
        <w:jc w:val="both"/>
        <w:rPr>
          <w:rFonts w:ascii="Times" w:hAnsi="Times"/>
        </w:rPr>
      </w:pPr>
      <w:r w:rsidRPr="000806C5">
        <w:rPr>
          <w:rFonts w:ascii="Times" w:hAnsi="Times"/>
        </w:rPr>
        <w:t>- bolile atribuibile fumatului au fost alese din lista generală a bolilor provocate de fumat definită de US-DHHS, în funcție de aportul la mortalitatea generală din România;</w:t>
      </w:r>
    </w:p>
    <w:p w:rsidR="0059214D" w:rsidRPr="000806C5" w:rsidRDefault="0059214D" w:rsidP="00017F08">
      <w:pPr>
        <w:spacing w:line="276" w:lineRule="auto"/>
        <w:jc w:val="both"/>
        <w:rPr>
          <w:rFonts w:ascii="Times" w:hAnsi="Times"/>
        </w:rPr>
      </w:pPr>
      <w:r w:rsidRPr="000806C5">
        <w:rPr>
          <w:rFonts w:ascii="Times" w:hAnsi="Times"/>
        </w:rPr>
        <w:t xml:space="preserve">- fracțiunea atribuibilă fumatului pentru fiecare boală evaluată a fost calculată </w:t>
      </w:r>
      <w:proofErr w:type="gramStart"/>
      <w:r w:rsidRPr="000806C5">
        <w:rPr>
          <w:rFonts w:ascii="Times" w:hAnsi="Times"/>
        </w:rPr>
        <w:t>prin ”</w:t>
      </w:r>
      <w:proofErr w:type="gramEnd"/>
      <w:r w:rsidRPr="000806C5">
        <w:rPr>
          <w:rFonts w:ascii="Times" w:hAnsi="Times"/>
          <w:i/>
          <w:iCs/>
        </w:rPr>
        <w:t>abordarea bazată pe</w:t>
      </w:r>
      <w:r w:rsidR="008A740F" w:rsidRPr="000806C5">
        <w:rPr>
          <w:rFonts w:ascii="Times" w:hAnsi="Times"/>
          <w:i/>
          <w:iCs/>
        </w:rPr>
        <w:t xml:space="preserve"> </w:t>
      </w:r>
      <w:r w:rsidRPr="000806C5">
        <w:rPr>
          <w:rFonts w:ascii="Times" w:hAnsi="Times"/>
          <w:i/>
          <w:iCs/>
        </w:rPr>
        <w:t>ratele de mortalitate</w:t>
      </w:r>
      <w:r w:rsidRPr="000806C5">
        <w:rPr>
          <w:rFonts w:ascii="Times" w:hAnsi="Times"/>
        </w:rPr>
        <w:t>” propusă de OMS astfel încât Riscul Relativ de boală a fost calculat pe baza datelor</w:t>
      </w:r>
      <w:r w:rsidR="008A740F" w:rsidRPr="000806C5">
        <w:rPr>
          <w:rFonts w:ascii="Times" w:hAnsi="Times"/>
        </w:rPr>
        <w:t xml:space="preserve"> </w:t>
      </w:r>
      <w:r w:rsidRPr="000806C5">
        <w:rPr>
          <w:rFonts w:ascii="Times" w:hAnsi="Times"/>
        </w:rPr>
        <w:t xml:space="preserve">de mortalitate; </w:t>
      </w:r>
    </w:p>
    <w:p w:rsidR="0059214D" w:rsidRPr="000806C5" w:rsidRDefault="0059214D" w:rsidP="00017F08">
      <w:pPr>
        <w:spacing w:line="276" w:lineRule="auto"/>
        <w:jc w:val="both"/>
        <w:rPr>
          <w:rFonts w:ascii="Times" w:hAnsi="Times"/>
        </w:rPr>
      </w:pPr>
      <w:r w:rsidRPr="000806C5">
        <w:rPr>
          <w:rFonts w:ascii="Times" w:hAnsi="Times"/>
        </w:rPr>
        <w:t xml:space="preserve">- </w:t>
      </w:r>
      <w:proofErr w:type="gramStart"/>
      <w:r w:rsidRPr="000806C5">
        <w:rPr>
          <w:rFonts w:ascii="Times" w:hAnsi="Times"/>
        </w:rPr>
        <w:t>valoarea</w:t>
      </w:r>
      <w:proofErr w:type="gramEnd"/>
      <w:r w:rsidRPr="000806C5">
        <w:rPr>
          <w:rFonts w:ascii="Times" w:hAnsi="Times"/>
        </w:rPr>
        <w:t xml:space="preserve"> monetară a serviciilor de sănătate necesare diagnosticului și tratamentului bolilor atribuibile</w:t>
      </w:r>
      <w:r w:rsidR="008A740F" w:rsidRPr="000806C5">
        <w:rPr>
          <w:rFonts w:ascii="Times" w:hAnsi="Times"/>
        </w:rPr>
        <w:t xml:space="preserve"> </w:t>
      </w:r>
      <w:r w:rsidRPr="000806C5">
        <w:rPr>
          <w:rFonts w:ascii="Times" w:hAnsi="Times"/>
        </w:rPr>
        <w:t>fumatului a fost calculată pe baza cheltuielilor efective realizate. Când acest lucru nu a fost posibil, s-au</w:t>
      </w:r>
      <w:r w:rsidR="008A740F" w:rsidRPr="000806C5">
        <w:rPr>
          <w:rFonts w:ascii="Times" w:hAnsi="Times"/>
        </w:rPr>
        <w:t xml:space="preserve"> </w:t>
      </w:r>
      <w:r w:rsidRPr="000806C5">
        <w:rPr>
          <w:rFonts w:ascii="Times" w:hAnsi="Times"/>
        </w:rPr>
        <w:t>realizat estimări ale costului;</w:t>
      </w:r>
    </w:p>
    <w:p w:rsidR="0059214D" w:rsidRPr="000806C5" w:rsidRDefault="0059214D" w:rsidP="00017F08">
      <w:pPr>
        <w:spacing w:line="276" w:lineRule="auto"/>
        <w:jc w:val="both"/>
        <w:rPr>
          <w:rFonts w:ascii="Times" w:hAnsi="Times"/>
        </w:rPr>
      </w:pPr>
      <w:r w:rsidRPr="000806C5">
        <w:rPr>
          <w:rFonts w:ascii="Times" w:hAnsi="Times"/>
        </w:rPr>
        <w:lastRenderedPageBreak/>
        <w:t xml:space="preserve">- </w:t>
      </w:r>
      <w:proofErr w:type="gramStart"/>
      <w:r w:rsidRPr="000806C5">
        <w:rPr>
          <w:rFonts w:ascii="Times" w:hAnsi="Times"/>
        </w:rPr>
        <w:t>veniturile</w:t>
      </w:r>
      <w:proofErr w:type="gramEnd"/>
      <w:r w:rsidRPr="000806C5">
        <w:rPr>
          <w:rFonts w:ascii="Times" w:hAnsi="Times"/>
        </w:rPr>
        <w:t xml:space="preserve"> pentru sistemul de sănătate ca urmare a consumului de tutun provin din contribuția pentru</w:t>
      </w:r>
      <w:r w:rsidR="008A740F" w:rsidRPr="000806C5">
        <w:rPr>
          <w:rFonts w:ascii="Times" w:hAnsi="Times"/>
        </w:rPr>
        <w:t xml:space="preserve"> </w:t>
      </w:r>
      <w:r w:rsidRPr="000806C5">
        <w:rPr>
          <w:rFonts w:ascii="Times" w:hAnsi="Times"/>
        </w:rPr>
        <w:t>sănătate aplicată produselor din tutun și alcool (cunoscută sub numele de ”taxa pe viciu”)</w:t>
      </w:r>
    </w:p>
    <w:p w:rsidR="0059214D" w:rsidRPr="000806C5" w:rsidRDefault="0059214D" w:rsidP="00017F08">
      <w:pPr>
        <w:spacing w:line="276" w:lineRule="auto"/>
        <w:jc w:val="both"/>
        <w:rPr>
          <w:rFonts w:ascii="Times" w:hAnsi="Times"/>
        </w:rPr>
      </w:pPr>
      <w:r w:rsidRPr="000806C5">
        <w:rPr>
          <w:rFonts w:ascii="Times" w:hAnsi="Times"/>
          <w:i/>
        </w:rPr>
        <w:t>Acest model a fost comparat cu cele folosite de alte țări și s-a concluzionat că, având în vedere situația</w:t>
      </w:r>
      <w:r w:rsidR="008A740F" w:rsidRPr="000806C5">
        <w:rPr>
          <w:rFonts w:ascii="Times" w:hAnsi="Times"/>
          <w:i/>
        </w:rPr>
        <w:t xml:space="preserve"> </w:t>
      </w:r>
      <w:r w:rsidRPr="000806C5">
        <w:rPr>
          <w:rFonts w:ascii="Times" w:hAnsi="Times"/>
          <w:i/>
        </w:rPr>
        <w:t>epidemiologică și datele statistice existente pentru România, oferă cea mai bună estimare a costurilor fumatului</w:t>
      </w:r>
      <w:r w:rsidR="008A740F" w:rsidRPr="000806C5">
        <w:rPr>
          <w:rFonts w:ascii="Times" w:hAnsi="Times"/>
          <w:i/>
        </w:rPr>
        <w:t xml:space="preserve"> </w:t>
      </w:r>
      <w:r w:rsidRPr="000806C5">
        <w:rPr>
          <w:rFonts w:ascii="Times" w:hAnsi="Times"/>
          <w:i/>
        </w:rPr>
        <w:t>posibilă în acest moment</w:t>
      </w:r>
      <w:r w:rsidRPr="000806C5">
        <w:rPr>
          <w:rFonts w:ascii="Times" w:hAnsi="Times"/>
        </w:rPr>
        <w:t xml:space="preserve">. </w:t>
      </w:r>
    </w:p>
    <w:p w:rsidR="0059214D" w:rsidRDefault="0059214D" w:rsidP="00017F08">
      <w:pPr>
        <w:spacing w:line="276" w:lineRule="auto"/>
        <w:jc w:val="both"/>
        <w:rPr>
          <w:rFonts w:ascii="Times" w:hAnsi="Times"/>
          <w:b/>
          <w:u w:val="single"/>
        </w:rPr>
      </w:pPr>
      <w:r w:rsidRPr="009D42C2">
        <w:rPr>
          <w:rFonts w:ascii="Times" w:hAnsi="Times"/>
          <w:b/>
          <w:u w:val="single"/>
        </w:rPr>
        <w:t>Din totalul sumei cheltuite pentru spitalizare în secții de acuți, 28% se datorează fumatului - adică ar putea fi evitată dacă oamenii ar renunța la tutun.</w:t>
      </w:r>
    </w:p>
    <w:p w:rsidR="00882AC5" w:rsidRPr="009D42C2" w:rsidRDefault="00882AC5" w:rsidP="00017F08">
      <w:pPr>
        <w:spacing w:line="276" w:lineRule="auto"/>
        <w:jc w:val="both"/>
        <w:rPr>
          <w:rFonts w:ascii="Times" w:hAnsi="Times"/>
          <w:b/>
          <w:u w:val="single"/>
        </w:rPr>
      </w:pPr>
    </w:p>
    <w:p w:rsidR="00043FF5" w:rsidRDefault="00043FF5" w:rsidP="0090228A">
      <w:pPr>
        <w:pStyle w:val="ListParagraph"/>
        <w:numPr>
          <w:ilvl w:val="0"/>
          <w:numId w:val="30"/>
        </w:numPr>
        <w:spacing w:line="276" w:lineRule="auto"/>
      </w:pPr>
    </w:p>
    <w:p w:rsidR="0090228A" w:rsidRDefault="0090228A" w:rsidP="008F1C97">
      <w:pPr>
        <w:spacing w:line="276" w:lineRule="auto"/>
        <w:jc w:val="both"/>
        <w:rPr>
          <w:rFonts w:asciiTheme="majorHAnsi" w:eastAsia="Batang" w:hAnsiTheme="majorHAnsi" w:cs="Arial"/>
        </w:rPr>
      </w:pPr>
    </w:p>
    <w:p w:rsidR="00043FF5" w:rsidRPr="00D420F7" w:rsidRDefault="00043FF5" w:rsidP="008F1C97">
      <w:pPr>
        <w:spacing w:line="276" w:lineRule="auto"/>
        <w:jc w:val="both"/>
        <w:rPr>
          <w:rFonts w:asciiTheme="majorHAnsi" w:eastAsia="Batang" w:hAnsiTheme="majorHAnsi" w:cs="Arial"/>
        </w:rPr>
      </w:pPr>
      <w:r w:rsidRPr="00D420F7">
        <w:rPr>
          <w:rFonts w:asciiTheme="majorHAnsi" w:eastAsia="Batang" w:hAnsiTheme="majorHAnsi" w:cs="Arial"/>
        </w:rPr>
        <w:t xml:space="preserve">Deşi nu există o strategie naţională care </w:t>
      </w:r>
      <w:proofErr w:type="gramStart"/>
      <w:r w:rsidRPr="00D420F7">
        <w:rPr>
          <w:rFonts w:asciiTheme="majorHAnsi" w:eastAsia="Batang" w:hAnsiTheme="majorHAnsi" w:cs="Arial"/>
        </w:rPr>
        <w:t>să</w:t>
      </w:r>
      <w:proofErr w:type="gramEnd"/>
      <w:r w:rsidRPr="00D420F7">
        <w:rPr>
          <w:rFonts w:asciiTheme="majorHAnsi" w:eastAsia="Batang" w:hAnsiTheme="majorHAnsi" w:cs="Arial"/>
        </w:rPr>
        <w:t xml:space="preserve"> reglementeze integrat domeniul, se poate menţiona ca semnificativ sub aspectul rezultatelor înregistrate, Programul Naţional AntiFumat. Subprogramul naţional de combatere a consumului de tutun face parte din Programul </w:t>
      </w:r>
      <w:r>
        <w:rPr>
          <w:rFonts w:asciiTheme="majorHAnsi" w:eastAsia="Batang" w:hAnsiTheme="majorHAnsi" w:cs="Arial"/>
        </w:rPr>
        <w:t xml:space="preserve">naţional de promovare </w:t>
      </w:r>
      <w:proofErr w:type="gramStart"/>
      <w:r>
        <w:rPr>
          <w:rFonts w:asciiTheme="majorHAnsi" w:eastAsia="Batang" w:hAnsiTheme="majorHAnsi" w:cs="Arial"/>
        </w:rPr>
        <w:t>a</w:t>
      </w:r>
      <w:proofErr w:type="gramEnd"/>
      <w:r>
        <w:rPr>
          <w:rFonts w:asciiTheme="majorHAnsi" w:eastAsia="Batang" w:hAnsiTheme="majorHAnsi" w:cs="Arial"/>
        </w:rPr>
        <w:t xml:space="preserve"> sănătăţi</w:t>
      </w:r>
      <w:r w:rsidRPr="00D420F7">
        <w:rPr>
          <w:rFonts w:asciiTheme="majorHAnsi" w:eastAsia="Batang" w:hAnsiTheme="majorHAnsi" w:cs="Arial"/>
        </w:rPr>
        <w:t>i</w:t>
      </w:r>
      <w:r>
        <w:rPr>
          <w:rFonts w:asciiTheme="majorHAnsi" w:eastAsia="Batang" w:hAnsiTheme="majorHAnsi" w:cs="Arial"/>
        </w:rPr>
        <w:t xml:space="preserve"> </w:t>
      </w:r>
      <w:r w:rsidRPr="00D420F7">
        <w:rPr>
          <w:rFonts w:asciiTheme="majorHAnsi" w:eastAsia="Batang" w:hAnsiTheme="majorHAnsi" w:cs="Arial"/>
        </w:rPr>
        <w:t xml:space="preserve">şi educaţie pentru sănătate. Prin intermediul acestui program sunt derulate o serie de activităţi menite </w:t>
      </w:r>
      <w:proofErr w:type="gramStart"/>
      <w:r w:rsidRPr="00D420F7">
        <w:rPr>
          <w:rFonts w:asciiTheme="majorHAnsi" w:eastAsia="Batang" w:hAnsiTheme="majorHAnsi" w:cs="Arial"/>
        </w:rPr>
        <w:t>să</w:t>
      </w:r>
      <w:proofErr w:type="gramEnd"/>
      <w:r w:rsidRPr="00D420F7">
        <w:rPr>
          <w:rFonts w:asciiTheme="majorHAnsi" w:eastAsia="Batang" w:hAnsiTheme="majorHAnsi" w:cs="Arial"/>
        </w:rPr>
        <w:t xml:space="preserve"> contribuie la reducerea numărului de persoane fumătoare din România. </w:t>
      </w:r>
    </w:p>
    <w:p w:rsidR="00043FF5" w:rsidRPr="00D420F7" w:rsidRDefault="00043FF5" w:rsidP="008F1C97">
      <w:pPr>
        <w:spacing w:line="276" w:lineRule="auto"/>
        <w:jc w:val="both"/>
        <w:rPr>
          <w:rFonts w:asciiTheme="majorHAnsi" w:eastAsia="Batang" w:hAnsiTheme="majorHAnsi" w:cs="Arial"/>
        </w:rPr>
      </w:pPr>
      <w:r w:rsidRPr="00D420F7">
        <w:rPr>
          <w:rFonts w:asciiTheme="majorHAnsi" w:eastAsia="Batang" w:hAnsiTheme="majorHAnsi" w:cs="Arial"/>
        </w:rPr>
        <w:t xml:space="preserve">Astfel, prin programul „Stop Fumat!” se asigură serviciile necesare terapiei renunţării la fumat (consiliere, tratament medicamentos, terapie comportamentală) de către </w:t>
      </w:r>
      <w:proofErr w:type="gramStart"/>
      <w:r w:rsidRPr="00D420F7">
        <w:rPr>
          <w:rFonts w:asciiTheme="majorHAnsi" w:eastAsia="Batang" w:hAnsiTheme="majorHAnsi" w:cs="Arial"/>
        </w:rPr>
        <w:t>medici</w:t>
      </w:r>
      <w:proofErr w:type="gramEnd"/>
      <w:r w:rsidRPr="00D420F7">
        <w:rPr>
          <w:rFonts w:asciiTheme="majorHAnsi" w:eastAsia="Batang" w:hAnsiTheme="majorHAnsi" w:cs="Arial"/>
        </w:rPr>
        <w:t xml:space="preserve"> şi psihologi cu pregătire în domeniu. </w:t>
      </w:r>
    </w:p>
    <w:p w:rsidR="00043FF5" w:rsidRDefault="00043FF5" w:rsidP="008F1C97">
      <w:pPr>
        <w:spacing w:line="276" w:lineRule="auto"/>
        <w:jc w:val="both"/>
        <w:rPr>
          <w:rFonts w:asciiTheme="majorHAnsi" w:eastAsia="Batang" w:hAnsiTheme="majorHAnsi" w:cs="Arial"/>
        </w:rPr>
      </w:pPr>
    </w:p>
    <w:p w:rsidR="00043FF5" w:rsidRPr="00D420F7" w:rsidRDefault="00043FF5" w:rsidP="008F1C97">
      <w:pPr>
        <w:spacing w:line="276" w:lineRule="auto"/>
        <w:jc w:val="both"/>
        <w:rPr>
          <w:rFonts w:asciiTheme="majorHAnsi" w:eastAsia="Batang" w:hAnsiTheme="majorHAnsi" w:cs="Arial"/>
        </w:rPr>
      </w:pPr>
      <w:proofErr w:type="gramStart"/>
      <w:r w:rsidRPr="00D420F7">
        <w:rPr>
          <w:rFonts w:asciiTheme="majorHAnsi" w:eastAsia="Batang" w:hAnsiTheme="majorHAnsi" w:cs="Arial"/>
        </w:rPr>
        <w:t>Medicii realizează o evaluare a fumătorului din punct de vedere al gradului dependenţei fizice şi albolilor asociate, o evaluare a nevoilor, problemelor şi dorinţelor fumătorilor, o consiliere comportamentală de bază şi o determinare a CO2expirat.</w:t>
      </w:r>
      <w:proofErr w:type="gramEnd"/>
      <w:r w:rsidRPr="00D420F7">
        <w:rPr>
          <w:rFonts w:asciiTheme="majorHAnsi" w:eastAsia="Batang" w:hAnsiTheme="majorHAnsi" w:cs="Arial"/>
        </w:rPr>
        <w:t xml:space="preserve"> În final, dacă pacientul doreşte şi nu are contraindicaţii, se oferă unul dintre cele 3 medicamente recomandate de OMS şi organizaţiile profesionale din domeniu. Psihologii evaluează tipul şi gradul depend</w:t>
      </w:r>
    </w:p>
    <w:p w:rsidR="00043FF5" w:rsidRPr="00D420F7" w:rsidRDefault="00043FF5" w:rsidP="008F1C97">
      <w:pPr>
        <w:spacing w:line="276" w:lineRule="auto"/>
        <w:jc w:val="both"/>
        <w:rPr>
          <w:rFonts w:asciiTheme="majorHAnsi" w:eastAsia="Batang" w:hAnsiTheme="majorHAnsi" w:cs="Arial"/>
        </w:rPr>
      </w:pPr>
      <w:proofErr w:type="gramStart"/>
      <w:r w:rsidRPr="00D420F7">
        <w:rPr>
          <w:rFonts w:asciiTheme="majorHAnsi" w:eastAsia="Batang" w:hAnsiTheme="majorHAnsi" w:cs="Arial"/>
        </w:rPr>
        <w:t>enţei</w:t>
      </w:r>
      <w:proofErr w:type="gramEnd"/>
      <w:r w:rsidRPr="00D420F7">
        <w:rPr>
          <w:rFonts w:asciiTheme="majorHAnsi" w:eastAsia="Batang" w:hAnsiTheme="majorHAnsi" w:cs="Arial"/>
        </w:rPr>
        <w:t xml:space="preserve"> psihologice şi, în funcţie de nevoile fumătorului, stabilesc un plan terapeutic cu elemente comportamentale şi cognitive. Fumătorul decide dacă şi de câte ori revine la psiholog pentru </w:t>
      </w:r>
      <w:proofErr w:type="gramStart"/>
      <w:r w:rsidRPr="00D420F7">
        <w:rPr>
          <w:rFonts w:asciiTheme="majorHAnsi" w:eastAsia="Batang" w:hAnsiTheme="majorHAnsi" w:cs="Arial"/>
        </w:rPr>
        <w:t>a</w:t>
      </w:r>
      <w:proofErr w:type="gramEnd"/>
      <w:r w:rsidRPr="00D420F7">
        <w:rPr>
          <w:rFonts w:asciiTheme="majorHAnsi" w:eastAsia="Batang" w:hAnsiTheme="majorHAnsi" w:cs="Arial"/>
        </w:rPr>
        <w:t xml:space="preserve"> învăţa să aplice acest plan. </w:t>
      </w:r>
      <w:proofErr w:type="gramStart"/>
      <w:r w:rsidRPr="00D420F7">
        <w:rPr>
          <w:rFonts w:asciiTheme="majorHAnsi" w:eastAsia="Batang" w:hAnsiTheme="majorHAnsi" w:cs="Arial"/>
        </w:rPr>
        <w:t xml:space="preserve">Atât medicamentele, cât şi </w:t>
      </w:r>
      <w:r>
        <w:rPr>
          <w:rFonts w:asciiTheme="majorHAnsi" w:eastAsia="Batang" w:hAnsiTheme="majorHAnsi" w:cs="Arial"/>
        </w:rPr>
        <w:t>c</w:t>
      </w:r>
      <w:r w:rsidRPr="00D420F7">
        <w:rPr>
          <w:rFonts w:asciiTheme="majorHAnsi" w:eastAsia="Batang" w:hAnsiTheme="majorHAnsi" w:cs="Arial"/>
        </w:rPr>
        <w:t>onsultaţiile medicale şi psihologice sunt gratuite, fiind asigurate de Ministerul Sănătăţii</w:t>
      </w:r>
      <w:r w:rsidR="002F7EE3">
        <w:rPr>
          <w:rFonts w:asciiTheme="majorHAnsi" w:eastAsia="Batang" w:hAnsiTheme="majorHAnsi" w:cs="Arial"/>
        </w:rPr>
        <w:t xml:space="preserve"> </w:t>
      </w:r>
      <w:r w:rsidRPr="0052295B">
        <w:rPr>
          <w:rFonts w:asciiTheme="majorHAnsi" w:eastAsia="Batang" w:hAnsiTheme="majorHAnsi" w:cs="Arial"/>
        </w:rPr>
        <w:t>(</w:t>
      </w:r>
      <w:r w:rsidR="0052295B" w:rsidRPr="0052295B">
        <w:rPr>
          <w:rFonts w:asciiTheme="majorHAnsi" w:eastAsia="Batang" w:hAnsiTheme="majorHAnsi" w:cs="Arial"/>
        </w:rPr>
        <w:t>10</w:t>
      </w:r>
      <w:r w:rsidRPr="0052295B">
        <w:rPr>
          <w:rFonts w:asciiTheme="majorHAnsi" w:eastAsia="Batang" w:hAnsiTheme="majorHAnsi" w:cs="Arial"/>
        </w:rPr>
        <w:t>).</w:t>
      </w:r>
      <w:proofErr w:type="gramEnd"/>
    </w:p>
    <w:p w:rsidR="008154E7" w:rsidRPr="00771E57" w:rsidRDefault="008154E7" w:rsidP="008F1C97">
      <w:pPr>
        <w:spacing w:line="276" w:lineRule="auto"/>
        <w:jc w:val="both"/>
        <w:rPr>
          <w:rStyle w:val="hps"/>
          <w:rFonts w:asciiTheme="majorHAnsi" w:hAnsiTheme="majorHAnsi"/>
          <w:lang w:val="ro-RO"/>
        </w:rPr>
      </w:pPr>
    </w:p>
    <w:p w:rsidR="004B0C9D" w:rsidRPr="00771E57" w:rsidRDefault="004B0C9D" w:rsidP="008F1C97">
      <w:pPr>
        <w:spacing w:line="276" w:lineRule="auto"/>
        <w:contextualSpacing/>
        <w:jc w:val="both"/>
        <w:rPr>
          <w:rFonts w:asciiTheme="majorHAnsi" w:hAnsiTheme="majorHAnsi"/>
        </w:rPr>
      </w:pPr>
      <w:r w:rsidRPr="00D420F7">
        <w:rPr>
          <w:rFonts w:asciiTheme="majorHAnsi" w:hAnsiTheme="majorHAnsi"/>
          <w:b/>
        </w:rPr>
        <w:t>Programul National Stop Fumat</w:t>
      </w:r>
      <w:r w:rsidR="006C0186">
        <w:rPr>
          <w:rFonts w:asciiTheme="majorHAnsi" w:hAnsiTheme="majorHAnsi"/>
        </w:rPr>
        <w:t xml:space="preserve"> </w:t>
      </w:r>
      <w:r w:rsidRPr="00771E57">
        <w:rPr>
          <w:rFonts w:asciiTheme="majorHAnsi" w:hAnsiTheme="majorHAnsi"/>
        </w:rPr>
        <w:t xml:space="preserve">a luat fiinţă în urmă cu </w:t>
      </w:r>
      <w:r w:rsidR="00BB463D">
        <w:rPr>
          <w:rFonts w:asciiTheme="majorHAnsi" w:hAnsiTheme="majorHAnsi"/>
        </w:rPr>
        <w:t>5</w:t>
      </w:r>
      <w:r w:rsidRPr="00771E57">
        <w:rPr>
          <w:rFonts w:asciiTheme="majorHAnsi" w:hAnsiTheme="majorHAnsi"/>
        </w:rPr>
        <w:t xml:space="preserve"> ani şi </w:t>
      </w:r>
      <w:proofErr w:type="gramStart"/>
      <w:r w:rsidRPr="00771E57">
        <w:rPr>
          <w:rFonts w:asciiTheme="majorHAnsi" w:hAnsiTheme="majorHAnsi"/>
        </w:rPr>
        <w:t>este</w:t>
      </w:r>
      <w:proofErr w:type="gramEnd"/>
      <w:r w:rsidRPr="00771E57">
        <w:rPr>
          <w:rFonts w:asciiTheme="majorHAnsi" w:hAnsiTheme="majorHAnsi"/>
        </w:rPr>
        <w:t xml:space="preserve"> coordonat de Institutul de Pneumologie „Marius Nasta”. Programul, susţinut cu ajutorul unei echipe de peste 60 de medici şi psihologi prezenţi la nivel local în peste 20 de oraşe din România îşi propune să ofere persoanelor care fumează platforma unui tratament complet (consiliere psihologică şi tratament medicamentos) conform recomandărilor Organizaţiei Mondiale a Sănătăţii şi care se aplică în toate ţările civilizate ale </w:t>
      </w:r>
      <w:r w:rsidRPr="0052295B">
        <w:rPr>
          <w:rFonts w:asciiTheme="majorHAnsi" w:hAnsiTheme="majorHAnsi"/>
        </w:rPr>
        <w:t>lumii</w:t>
      </w:r>
      <w:r w:rsidR="007F44BD" w:rsidRPr="0052295B">
        <w:rPr>
          <w:rFonts w:asciiTheme="majorHAnsi" w:hAnsiTheme="majorHAnsi"/>
        </w:rPr>
        <w:t xml:space="preserve"> (</w:t>
      </w:r>
      <w:r w:rsidR="0052295B" w:rsidRPr="0052295B">
        <w:rPr>
          <w:rFonts w:asciiTheme="majorHAnsi" w:hAnsiTheme="majorHAnsi"/>
        </w:rPr>
        <w:t>10</w:t>
      </w:r>
      <w:r w:rsidR="007F44BD" w:rsidRPr="0052295B">
        <w:rPr>
          <w:rFonts w:asciiTheme="majorHAnsi" w:hAnsiTheme="majorHAnsi"/>
        </w:rPr>
        <w:t>)</w:t>
      </w:r>
      <w:r w:rsidRPr="0052295B">
        <w:rPr>
          <w:rFonts w:asciiTheme="majorHAnsi" w:hAnsiTheme="majorHAnsi"/>
        </w:rPr>
        <w:t>.</w:t>
      </w:r>
      <w:r w:rsidRPr="00771E57">
        <w:rPr>
          <w:rFonts w:asciiTheme="majorHAnsi" w:hAnsiTheme="majorHAnsi"/>
        </w:rPr>
        <w:t xml:space="preserve"> </w:t>
      </w:r>
    </w:p>
    <w:p w:rsidR="004B0C9D" w:rsidRPr="00771E57" w:rsidRDefault="004B0C9D" w:rsidP="008F1C97">
      <w:pPr>
        <w:spacing w:before="100" w:beforeAutospacing="1" w:after="100" w:afterAutospacing="1" w:line="276" w:lineRule="auto"/>
        <w:jc w:val="both"/>
        <w:rPr>
          <w:rFonts w:asciiTheme="majorHAnsi" w:hAnsiTheme="majorHAnsi"/>
        </w:rPr>
      </w:pPr>
      <w:r w:rsidRPr="00771E57">
        <w:rPr>
          <w:rFonts w:asciiTheme="majorHAnsi" w:hAnsiTheme="majorHAnsi"/>
        </w:rPr>
        <w:t xml:space="preserve">Programul Naţional Stop Fumat </w:t>
      </w:r>
      <w:proofErr w:type="gramStart"/>
      <w:r w:rsidRPr="00771E57">
        <w:rPr>
          <w:rFonts w:asciiTheme="majorHAnsi" w:hAnsiTheme="majorHAnsi"/>
        </w:rPr>
        <w:t>include</w:t>
      </w:r>
      <w:proofErr w:type="gramEnd"/>
      <w:r w:rsidRPr="00771E57">
        <w:rPr>
          <w:rFonts w:asciiTheme="majorHAnsi" w:hAnsiTheme="majorHAnsi"/>
        </w:rPr>
        <w:t xml:space="preserve">: </w:t>
      </w:r>
    </w:p>
    <w:p w:rsidR="004B0C9D" w:rsidRPr="008F1C97" w:rsidRDefault="004B0C9D" w:rsidP="008F1C97">
      <w:pPr>
        <w:numPr>
          <w:ilvl w:val="0"/>
          <w:numId w:val="3"/>
        </w:numPr>
        <w:spacing w:before="100" w:beforeAutospacing="1" w:after="100" w:afterAutospacing="1" w:line="276" w:lineRule="auto"/>
        <w:jc w:val="both"/>
        <w:rPr>
          <w:rFonts w:asciiTheme="majorHAnsi" w:hAnsiTheme="majorHAnsi"/>
          <w:i/>
        </w:rPr>
      </w:pPr>
      <w:r w:rsidRPr="008F1C97">
        <w:rPr>
          <w:rFonts w:asciiTheme="majorHAnsi" w:hAnsiTheme="majorHAnsi"/>
          <w:i/>
        </w:rPr>
        <w:t>consiliere privind renunţarea la fumat;</w:t>
      </w:r>
    </w:p>
    <w:p w:rsidR="004B0C9D" w:rsidRPr="008F1C97" w:rsidRDefault="004B0C9D" w:rsidP="008F1C97">
      <w:pPr>
        <w:numPr>
          <w:ilvl w:val="0"/>
          <w:numId w:val="3"/>
        </w:numPr>
        <w:spacing w:before="100" w:beforeAutospacing="1" w:after="100" w:afterAutospacing="1" w:line="276" w:lineRule="auto"/>
        <w:jc w:val="both"/>
        <w:rPr>
          <w:rFonts w:asciiTheme="majorHAnsi" w:hAnsiTheme="majorHAnsi"/>
          <w:i/>
        </w:rPr>
      </w:pPr>
      <w:r w:rsidRPr="008F1C97">
        <w:rPr>
          <w:rFonts w:asciiTheme="majorHAnsi" w:hAnsiTheme="majorHAnsi"/>
          <w:i/>
        </w:rPr>
        <w:lastRenderedPageBreak/>
        <w:t>linia telefonică cu apel gratuit (cunoscută sub numele de Tel Verde);</w:t>
      </w:r>
    </w:p>
    <w:p w:rsidR="004B0C9D" w:rsidRPr="008F1C97" w:rsidRDefault="004B0C9D" w:rsidP="008F1C97">
      <w:pPr>
        <w:numPr>
          <w:ilvl w:val="0"/>
          <w:numId w:val="3"/>
        </w:numPr>
        <w:spacing w:before="100" w:beforeAutospacing="1" w:after="100" w:afterAutospacing="1" w:line="276" w:lineRule="auto"/>
        <w:jc w:val="both"/>
        <w:rPr>
          <w:rFonts w:asciiTheme="majorHAnsi" w:hAnsiTheme="majorHAnsi"/>
          <w:i/>
        </w:rPr>
      </w:pPr>
      <w:proofErr w:type="gramStart"/>
      <w:r w:rsidRPr="008F1C97">
        <w:rPr>
          <w:rFonts w:asciiTheme="majorHAnsi" w:hAnsiTheme="majorHAnsi"/>
          <w:i/>
        </w:rPr>
        <w:t>accesul</w:t>
      </w:r>
      <w:proofErr w:type="gramEnd"/>
      <w:r w:rsidRPr="008F1C97">
        <w:rPr>
          <w:rFonts w:asciiTheme="majorHAnsi" w:hAnsiTheme="majorHAnsi"/>
          <w:i/>
        </w:rPr>
        <w:t xml:space="preserve"> la medicamente gratuite. </w:t>
      </w:r>
    </w:p>
    <w:p w:rsidR="004B0C9D" w:rsidRPr="00771E57" w:rsidRDefault="004B0C9D" w:rsidP="008F1C97">
      <w:pPr>
        <w:spacing w:before="100" w:beforeAutospacing="1" w:after="100" w:afterAutospacing="1" w:line="276" w:lineRule="auto"/>
        <w:jc w:val="both"/>
        <w:rPr>
          <w:rFonts w:asciiTheme="majorHAnsi" w:hAnsiTheme="majorHAnsi"/>
        </w:rPr>
      </w:pPr>
      <w:r w:rsidRPr="00771E57">
        <w:rPr>
          <w:rFonts w:asciiTheme="majorHAnsi" w:hAnsiTheme="majorHAnsi"/>
        </w:rPr>
        <w:t xml:space="preserve">Pentru </w:t>
      </w:r>
      <w:proofErr w:type="gramStart"/>
      <w:r w:rsidRPr="00771E57">
        <w:rPr>
          <w:rFonts w:asciiTheme="majorHAnsi" w:hAnsiTheme="majorHAnsi"/>
        </w:rPr>
        <w:t>a</w:t>
      </w:r>
      <w:proofErr w:type="gramEnd"/>
      <w:r w:rsidRPr="00771E57">
        <w:rPr>
          <w:rFonts w:asciiTheme="majorHAnsi" w:hAnsiTheme="majorHAnsi"/>
        </w:rPr>
        <w:t xml:space="preserve"> intra în program, pacienţii trebuie să sune la Tel Verde: 0800 878 673 (apelabil gratuit doar din Romtelecom) sau la 021 3356920, ori să acceseze pagina de internet a programului pentru a afla unde se află cel mai apropiat medic specialist. </w:t>
      </w:r>
    </w:p>
    <w:p w:rsidR="004C54EA" w:rsidRPr="008F1C97" w:rsidRDefault="00026264" w:rsidP="008F1C97">
      <w:pPr>
        <w:spacing w:line="276" w:lineRule="auto"/>
        <w:jc w:val="both"/>
        <w:rPr>
          <w:rFonts w:asciiTheme="majorHAnsi" w:hAnsiTheme="majorHAnsi" w:cs="Arial"/>
          <w:u w:val="single"/>
        </w:rPr>
      </w:pPr>
      <w:r w:rsidRPr="008F1C97">
        <w:rPr>
          <w:rFonts w:asciiTheme="majorHAnsi" w:hAnsiTheme="majorHAnsi" w:cs="Arial"/>
          <w:u w:val="single"/>
        </w:rPr>
        <w:t>O</w:t>
      </w:r>
      <w:r w:rsidR="004C54EA" w:rsidRPr="008F1C97">
        <w:rPr>
          <w:rFonts w:asciiTheme="majorHAnsi" w:hAnsiTheme="majorHAnsi" w:cs="Arial"/>
          <w:u w:val="single"/>
        </w:rPr>
        <w:t xml:space="preserve">biective: </w:t>
      </w:r>
    </w:p>
    <w:p w:rsidR="008F1C97" w:rsidRDefault="008F1C97" w:rsidP="008F1C97">
      <w:pPr>
        <w:spacing w:line="276" w:lineRule="auto"/>
        <w:jc w:val="both"/>
        <w:rPr>
          <w:rFonts w:asciiTheme="majorHAnsi" w:hAnsiTheme="majorHAnsi" w:cs="Arial"/>
        </w:rPr>
        <w:sectPr w:rsidR="008F1C97" w:rsidSect="00247368">
          <w:type w:val="continuous"/>
          <w:pgSz w:w="12240" w:h="15840"/>
          <w:pgMar w:top="1440" w:right="1440" w:bottom="1440" w:left="1440" w:header="720" w:footer="720" w:gutter="0"/>
          <w:cols w:space="720"/>
          <w:docGrid w:linePitch="360"/>
        </w:sectPr>
      </w:pPr>
    </w:p>
    <w:p w:rsidR="004C54EA" w:rsidRPr="00D60F11" w:rsidRDefault="004C54EA" w:rsidP="008F1C97">
      <w:pPr>
        <w:spacing w:line="276" w:lineRule="auto"/>
        <w:jc w:val="both"/>
        <w:rPr>
          <w:rFonts w:asciiTheme="majorHAnsi" w:hAnsiTheme="majorHAnsi" w:cs="Arial"/>
        </w:rPr>
      </w:pPr>
      <w:r w:rsidRPr="00D60F11">
        <w:rPr>
          <w:rFonts w:asciiTheme="majorHAnsi" w:hAnsiTheme="majorHAnsi" w:cs="Arial"/>
        </w:rPr>
        <w:lastRenderedPageBreak/>
        <w:t xml:space="preserve">• Încurajarea renunţării la fumatprin acordarea tratamentului medicamentos persoanelor care doresc </w:t>
      </w:r>
      <w:proofErr w:type="gramStart"/>
      <w:r w:rsidRPr="00D60F11">
        <w:rPr>
          <w:rFonts w:asciiTheme="majorHAnsi" w:hAnsiTheme="majorHAnsi" w:cs="Arial"/>
        </w:rPr>
        <w:t>să</w:t>
      </w:r>
      <w:proofErr w:type="gramEnd"/>
      <w:r w:rsidRPr="00D60F11">
        <w:rPr>
          <w:rFonts w:asciiTheme="majorHAnsi" w:hAnsiTheme="majorHAnsi" w:cs="Arial"/>
        </w:rPr>
        <w:t xml:space="preserve"> renunţe la fumat (Programul “Stop Fumat”, având un bugetde 500 000 lei)</w:t>
      </w:r>
    </w:p>
    <w:p w:rsidR="004C54EA" w:rsidRPr="00D60F11" w:rsidRDefault="004C54EA" w:rsidP="008F1C97">
      <w:pPr>
        <w:spacing w:line="276" w:lineRule="auto"/>
        <w:jc w:val="both"/>
        <w:rPr>
          <w:rFonts w:asciiTheme="majorHAnsi" w:hAnsiTheme="majorHAnsi" w:cs="Arial"/>
        </w:rPr>
      </w:pPr>
      <w:r w:rsidRPr="00D60F11">
        <w:rPr>
          <w:rFonts w:asciiTheme="majorHAnsi" w:hAnsiTheme="majorHAnsi" w:cs="Arial"/>
        </w:rPr>
        <w:t xml:space="preserve">• Încurajarea renunţării la fumat prin oferirea de suport telefonic (Tel Verde “Stop Fumat”, având un buget de 124 870 lei). Principalele activităţi au fost: </w:t>
      </w:r>
    </w:p>
    <w:p w:rsidR="004C54EA" w:rsidRPr="00D60F11" w:rsidRDefault="004C54EA" w:rsidP="008F1C97">
      <w:pPr>
        <w:spacing w:line="276" w:lineRule="auto"/>
        <w:jc w:val="both"/>
        <w:rPr>
          <w:rFonts w:asciiTheme="majorHAnsi" w:hAnsiTheme="majorHAnsi" w:cs="Arial"/>
        </w:rPr>
      </w:pPr>
      <w:r w:rsidRPr="00D60F11">
        <w:rPr>
          <w:rFonts w:asciiTheme="majorHAnsi" w:hAnsiTheme="majorHAnsi" w:cs="Arial"/>
        </w:rPr>
        <w:t xml:space="preserve">• </w:t>
      </w:r>
      <w:proofErr w:type="gramStart"/>
      <w:r w:rsidRPr="00D60F11">
        <w:rPr>
          <w:rFonts w:asciiTheme="majorHAnsi" w:hAnsiTheme="majorHAnsi" w:cs="Arial"/>
        </w:rPr>
        <w:t>consultaţie</w:t>
      </w:r>
      <w:proofErr w:type="gramEnd"/>
      <w:r w:rsidRPr="00D60F11">
        <w:rPr>
          <w:rFonts w:asciiTheme="majorHAnsi" w:hAnsiTheme="majorHAnsi" w:cs="Arial"/>
        </w:rPr>
        <w:t xml:space="preserve"> medicală şi consiliere pentru tratamentul tabagismului</w:t>
      </w:r>
    </w:p>
    <w:p w:rsidR="004C54EA" w:rsidRPr="00D60F11" w:rsidRDefault="004C54EA" w:rsidP="008F1C97">
      <w:pPr>
        <w:spacing w:line="276" w:lineRule="auto"/>
        <w:jc w:val="both"/>
        <w:rPr>
          <w:rFonts w:asciiTheme="majorHAnsi" w:hAnsiTheme="majorHAnsi" w:cs="Arial"/>
        </w:rPr>
      </w:pPr>
      <w:r w:rsidRPr="00D60F11">
        <w:rPr>
          <w:rFonts w:asciiTheme="majorHAnsi" w:hAnsiTheme="majorHAnsi" w:cs="Arial"/>
        </w:rPr>
        <w:t xml:space="preserve">• </w:t>
      </w:r>
      <w:proofErr w:type="gramStart"/>
      <w:r w:rsidRPr="00D60F11">
        <w:rPr>
          <w:rFonts w:asciiTheme="majorHAnsi" w:hAnsiTheme="majorHAnsi" w:cs="Arial"/>
        </w:rPr>
        <w:t>oferirea</w:t>
      </w:r>
      <w:proofErr w:type="gramEnd"/>
      <w:r w:rsidRPr="00D60F11">
        <w:rPr>
          <w:rFonts w:asciiTheme="majorHAnsi" w:hAnsiTheme="majorHAnsi" w:cs="Arial"/>
        </w:rPr>
        <w:t xml:space="preserve"> de informaţii generale, consiliere, monitorizare prin intermediul apelurilor telefonice la Tel Verde, forumului de pe site-ul www.stopfumat.eu, paginii de Facebook. Metodologia proiectului:</w:t>
      </w:r>
    </w:p>
    <w:p w:rsidR="004C54EA" w:rsidRPr="00D60F11" w:rsidRDefault="004C54EA" w:rsidP="008F1C97">
      <w:pPr>
        <w:spacing w:line="276" w:lineRule="auto"/>
        <w:jc w:val="both"/>
        <w:rPr>
          <w:rFonts w:asciiTheme="majorHAnsi" w:hAnsiTheme="majorHAnsi" w:cs="Arial"/>
        </w:rPr>
      </w:pPr>
      <w:r w:rsidRPr="00D60F11">
        <w:rPr>
          <w:rFonts w:asciiTheme="majorHAnsi" w:hAnsiTheme="majorHAnsi" w:cs="Arial"/>
        </w:rPr>
        <w:t xml:space="preserve">• </w:t>
      </w:r>
      <w:proofErr w:type="gramStart"/>
      <w:r w:rsidRPr="00D60F11">
        <w:rPr>
          <w:rFonts w:asciiTheme="majorHAnsi" w:hAnsiTheme="majorHAnsi" w:cs="Arial"/>
        </w:rPr>
        <w:t>persoanele</w:t>
      </w:r>
      <w:proofErr w:type="gramEnd"/>
      <w:r w:rsidRPr="00D60F11">
        <w:rPr>
          <w:rFonts w:asciiTheme="majorHAnsi" w:hAnsiTheme="majorHAnsi" w:cs="Arial"/>
        </w:rPr>
        <w:t xml:space="preserve"> care doreau să renunţe la fumat au primit tratament medicamentos gratuit (în primele 3 luni ale anului 2013) şi ulterior prescripţie medicală şi </w:t>
      </w:r>
      <w:r w:rsidRPr="00D60F11">
        <w:rPr>
          <w:rFonts w:asciiTheme="majorHAnsi" w:hAnsiTheme="majorHAnsi" w:cs="Arial"/>
        </w:rPr>
        <w:lastRenderedPageBreak/>
        <w:t>monitorizare pe durata tratamentului. De asemenea, acestea au fost monitorizate telefonic la 3 luni de la începutul tratamentului;</w:t>
      </w:r>
    </w:p>
    <w:p w:rsidR="004C54EA" w:rsidRPr="00D60F11" w:rsidRDefault="004C54EA" w:rsidP="008F1C97">
      <w:pPr>
        <w:spacing w:line="276" w:lineRule="auto"/>
        <w:jc w:val="both"/>
        <w:rPr>
          <w:rFonts w:asciiTheme="majorHAnsi" w:hAnsiTheme="majorHAnsi" w:cs="Arial"/>
        </w:rPr>
      </w:pPr>
      <w:r w:rsidRPr="00D60F11">
        <w:rPr>
          <w:rFonts w:asciiTheme="majorHAnsi" w:hAnsiTheme="majorHAnsi" w:cs="Arial"/>
        </w:rPr>
        <w:t xml:space="preserve">• </w:t>
      </w:r>
      <w:proofErr w:type="gramStart"/>
      <w:r w:rsidRPr="00D60F11">
        <w:rPr>
          <w:rFonts w:asciiTheme="majorHAnsi" w:hAnsiTheme="majorHAnsi" w:cs="Arial"/>
        </w:rPr>
        <w:t>persoanelor</w:t>
      </w:r>
      <w:proofErr w:type="gramEnd"/>
      <w:r w:rsidRPr="00D60F11">
        <w:rPr>
          <w:rFonts w:asciiTheme="majorHAnsi" w:hAnsiTheme="majorHAnsi" w:cs="Arial"/>
        </w:rPr>
        <w:t xml:space="preserve"> care doreau informaţii despre renunţarea la fumat li s-au furnizat răspunsuri specializate de către psihologi cu pregătire în domeniul tabagismului, iar celor care au fost în cursul procesului de renunţare li s-a oferit suport psihologic. Program de lucru: 5/7, 8.00-20.00</w:t>
      </w:r>
    </w:p>
    <w:p w:rsidR="004C54EA" w:rsidRPr="00D60F11" w:rsidRDefault="004C54EA" w:rsidP="008F1C97">
      <w:pPr>
        <w:spacing w:line="276" w:lineRule="auto"/>
        <w:jc w:val="both"/>
        <w:rPr>
          <w:rFonts w:asciiTheme="majorHAnsi" w:hAnsiTheme="majorHAnsi" w:cs="Arial"/>
        </w:rPr>
      </w:pPr>
      <w:r w:rsidRPr="00D60F11">
        <w:rPr>
          <w:rFonts w:asciiTheme="majorHAnsi" w:hAnsiTheme="majorHAnsi" w:cs="Arial"/>
        </w:rPr>
        <w:t xml:space="preserve">Rezultate obţinute: </w:t>
      </w:r>
    </w:p>
    <w:p w:rsidR="004C54EA" w:rsidRPr="00D60F11" w:rsidRDefault="004C54EA" w:rsidP="008F1C97">
      <w:pPr>
        <w:spacing w:line="276" w:lineRule="auto"/>
        <w:jc w:val="both"/>
        <w:rPr>
          <w:rFonts w:asciiTheme="majorHAnsi" w:hAnsiTheme="majorHAnsi" w:cs="Arial"/>
        </w:rPr>
      </w:pPr>
      <w:r w:rsidRPr="00D60F11">
        <w:rPr>
          <w:rFonts w:asciiTheme="majorHAnsi" w:hAnsiTheme="majorHAnsi" w:cs="Arial"/>
        </w:rPr>
        <w:t>• 3884persoane (fumători) care au beneficiat de consiliere în vederea renunţării la fumat</w:t>
      </w:r>
    </w:p>
    <w:p w:rsidR="004C54EA" w:rsidRPr="00D60F11" w:rsidRDefault="004C54EA" w:rsidP="008F1C97">
      <w:pPr>
        <w:spacing w:line="276" w:lineRule="auto"/>
        <w:jc w:val="both"/>
        <w:rPr>
          <w:rFonts w:asciiTheme="majorHAnsi" w:hAnsiTheme="majorHAnsi" w:cs="Arial"/>
        </w:rPr>
      </w:pPr>
      <w:r w:rsidRPr="00D60F11">
        <w:rPr>
          <w:rFonts w:asciiTheme="majorHAnsi" w:hAnsiTheme="majorHAnsi" w:cs="Arial"/>
        </w:rPr>
        <w:t>• 3374persoane (fumători) au primit tratament medicamentos pentru dependenţa nicotinică</w:t>
      </w:r>
    </w:p>
    <w:p w:rsidR="004C54EA" w:rsidRPr="00D60F11" w:rsidRDefault="004C54EA" w:rsidP="008F1C97">
      <w:pPr>
        <w:spacing w:line="276" w:lineRule="auto"/>
        <w:jc w:val="both"/>
        <w:rPr>
          <w:rFonts w:asciiTheme="majorHAnsi" w:hAnsiTheme="majorHAnsi" w:cs="Arial"/>
        </w:rPr>
      </w:pPr>
      <w:r w:rsidRPr="00D60F11">
        <w:rPr>
          <w:rFonts w:asciiTheme="majorHAnsi" w:hAnsiTheme="majorHAnsi" w:cs="Arial"/>
        </w:rPr>
        <w:t>• 9996apeluri telefonice</w:t>
      </w:r>
    </w:p>
    <w:p w:rsidR="008F1C97" w:rsidRDefault="008F1C97" w:rsidP="008F1C97">
      <w:pPr>
        <w:spacing w:before="100" w:beforeAutospacing="1" w:after="100" w:afterAutospacing="1" w:line="276" w:lineRule="auto"/>
        <w:jc w:val="both"/>
        <w:rPr>
          <w:rFonts w:asciiTheme="majorHAnsi" w:hAnsiTheme="majorHAnsi"/>
          <w:b/>
          <w:bCs/>
        </w:rPr>
        <w:sectPr w:rsidR="008F1C97" w:rsidSect="008F1C97">
          <w:type w:val="continuous"/>
          <w:pgSz w:w="12240" w:h="15840"/>
          <w:pgMar w:top="1440" w:right="1440" w:bottom="1440" w:left="1440" w:header="720" w:footer="720" w:gutter="0"/>
          <w:cols w:num="2" w:space="720"/>
          <w:docGrid w:linePitch="360"/>
        </w:sectPr>
      </w:pPr>
    </w:p>
    <w:p w:rsidR="00916566" w:rsidRDefault="00916566" w:rsidP="00AA33CC">
      <w:pPr>
        <w:spacing w:before="100" w:beforeAutospacing="1" w:after="100" w:afterAutospacing="1" w:line="276" w:lineRule="auto"/>
        <w:jc w:val="both"/>
        <w:rPr>
          <w:rFonts w:asciiTheme="majorHAnsi" w:hAnsiTheme="majorHAnsi"/>
        </w:rPr>
      </w:pPr>
      <w:r w:rsidRPr="00771E57">
        <w:rPr>
          <w:rFonts w:asciiTheme="majorHAnsi" w:hAnsiTheme="majorHAnsi"/>
          <w:b/>
          <w:bCs/>
        </w:rPr>
        <w:lastRenderedPageBreak/>
        <w:t xml:space="preserve">Medicii şi psihologii din programul Stop Fumat îi aşteaptă pe toţi cei care îşi doresc cu adevărat </w:t>
      </w:r>
      <w:proofErr w:type="gramStart"/>
      <w:r w:rsidRPr="00771E57">
        <w:rPr>
          <w:rFonts w:asciiTheme="majorHAnsi" w:hAnsiTheme="majorHAnsi"/>
          <w:b/>
          <w:bCs/>
        </w:rPr>
        <w:t>să</w:t>
      </w:r>
      <w:proofErr w:type="gramEnd"/>
      <w:r w:rsidRPr="00771E57">
        <w:rPr>
          <w:rFonts w:asciiTheme="majorHAnsi" w:hAnsiTheme="majorHAnsi"/>
          <w:b/>
          <w:bCs/>
        </w:rPr>
        <w:t xml:space="preserve"> facă un pas decisiv pentru îmbunătăţirea sănătăţii lor abandonând ţigările, oferindu-le soluţia demonstrată ştiinţific şi prin proba timpului a fi eficientă: consiliere psihologică şi tratament medicamentos!</w:t>
      </w:r>
      <w:r w:rsidRPr="00771E57">
        <w:rPr>
          <w:rFonts w:asciiTheme="majorHAnsi" w:hAnsiTheme="majorHAnsi"/>
        </w:rPr>
        <w:t xml:space="preserve"> </w:t>
      </w:r>
      <w:r w:rsidR="001F6B45" w:rsidRPr="00FF2CFD">
        <w:rPr>
          <w:rFonts w:asciiTheme="majorHAnsi" w:hAnsiTheme="majorHAnsi"/>
        </w:rPr>
        <w:t>(</w:t>
      </w:r>
      <w:r w:rsidR="00FF2CFD" w:rsidRPr="00FF2CFD">
        <w:rPr>
          <w:rFonts w:asciiTheme="majorHAnsi" w:hAnsiTheme="majorHAnsi"/>
        </w:rPr>
        <w:t>10</w:t>
      </w:r>
      <w:proofErr w:type="gramStart"/>
      <w:r w:rsidR="00FF2CFD" w:rsidRPr="00FF2CFD">
        <w:rPr>
          <w:rFonts w:asciiTheme="majorHAnsi" w:hAnsiTheme="majorHAnsi"/>
        </w:rPr>
        <w:t>,11</w:t>
      </w:r>
      <w:proofErr w:type="gramEnd"/>
      <w:r w:rsidR="001F6B45" w:rsidRPr="00FF2CFD">
        <w:rPr>
          <w:rFonts w:asciiTheme="majorHAnsi" w:hAnsiTheme="majorHAnsi"/>
        </w:rPr>
        <w:t>).</w:t>
      </w:r>
    </w:p>
    <w:p w:rsidR="00D9356A" w:rsidRPr="002A6263" w:rsidRDefault="00D9356A" w:rsidP="008F1C97">
      <w:pPr>
        <w:pStyle w:val="ListParagraph"/>
        <w:numPr>
          <w:ilvl w:val="0"/>
          <w:numId w:val="20"/>
        </w:numPr>
        <w:spacing w:before="100" w:beforeAutospacing="1" w:after="100" w:afterAutospacing="1" w:line="276" w:lineRule="auto"/>
        <w:jc w:val="both"/>
        <w:rPr>
          <w:rFonts w:asciiTheme="majorHAnsi" w:hAnsiTheme="majorHAnsi"/>
        </w:rPr>
      </w:pPr>
    </w:p>
    <w:p w:rsidR="00D9356A" w:rsidRPr="00D60F11" w:rsidRDefault="00D9356A" w:rsidP="008F1C97">
      <w:pPr>
        <w:spacing w:line="276" w:lineRule="auto"/>
        <w:jc w:val="both"/>
        <w:rPr>
          <w:rFonts w:asciiTheme="majorHAnsi" w:hAnsiTheme="majorHAnsi" w:cs="Arial"/>
        </w:rPr>
      </w:pPr>
      <w:r w:rsidRPr="00D60F11">
        <w:rPr>
          <w:rFonts w:asciiTheme="majorHAnsi" w:hAnsiTheme="majorHAnsi" w:cs="Arial"/>
        </w:rPr>
        <w:t xml:space="preserve">PROIECTUL „NECENZURAT” , realizat de Agenţia Naţională Antidrog in </w:t>
      </w:r>
      <w:r w:rsidR="00571FCF" w:rsidRPr="00D60F11">
        <w:rPr>
          <w:rFonts w:asciiTheme="majorHAnsi" w:hAnsiTheme="majorHAnsi" w:cs="Arial"/>
        </w:rPr>
        <w:t xml:space="preserve">cursul </w:t>
      </w:r>
      <w:r w:rsidRPr="00D60F11">
        <w:rPr>
          <w:rFonts w:asciiTheme="majorHAnsi" w:hAnsiTheme="majorHAnsi" w:cs="Arial"/>
        </w:rPr>
        <w:t>anul</w:t>
      </w:r>
      <w:r w:rsidR="00571FCF" w:rsidRPr="00D60F11">
        <w:rPr>
          <w:rFonts w:asciiTheme="majorHAnsi" w:hAnsiTheme="majorHAnsi" w:cs="Arial"/>
        </w:rPr>
        <w:t>ui</w:t>
      </w:r>
      <w:r w:rsidRPr="00D60F11">
        <w:rPr>
          <w:rFonts w:asciiTheme="majorHAnsi" w:hAnsiTheme="majorHAnsi" w:cs="Arial"/>
        </w:rPr>
        <w:t xml:space="preserve"> 2013  </w:t>
      </w:r>
      <w:r w:rsidR="00011908" w:rsidRPr="00D60F11">
        <w:rPr>
          <w:rFonts w:asciiTheme="majorHAnsi" w:hAnsiTheme="majorHAnsi" w:cs="Arial"/>
        </w:rPr>
        <w:t xml:space="preserve">si publicat in 2014 </w:t>
      </w:r>
      <w:r w:rsidRPr="00D60F11">
        <w:rPr>
          <w:rFonts w:asciiTheme="majorHAnsi" w:hAnsiTheme="majorHAnsi" w:cs="Arial"/>
        </w:rPr>
        <w:t xml:space="preserve">în parteneriat cu Ministerul Educaţiei Naţionale a avut ca scop scăderea consumului de droguri în rândul elevilor şi întârzierea trecerii de la consumul experimental de droguri la cel regulat, grupul ţintă fiind constituit din adolescenţii cu </w:t>
      </w:r>
      <w:r w:rsidRPr="00D60F11">
        <w:rPr>
          <w:rFonts w:asciiTheme="majorHAnsi" w:hAnsiTheme="majorHAnsi" w:cs="Arial"/>
        </w:rPr>
        <w:lastRenderedPageBreak/>
        <w:t>vârste cuprinse între 12 şi 14 ani, aceasta fiind vârsta când aceştia pot începe să experimenteze</w:t>
      </w:r>
      <w:r w:rsidR="00857986">
        <w:rPr>
          <w:rFonts w:asciiTheme="majorHAnsi" w:hAnsiTheme="majorHAnsi" w:cs="Arial"/>
        </w:rPr>
        <w:t xml:space="preserve"> drogurile (în special fumatul, </w:t>
      </w:r>
      <w:r w:rsidRPr="00D60F11">
        <w:rPr>
          <w:rFonts w:asciiTheme="majorHAnsi" w:hAnsiTheme="majorHAnsi" w:cs="Arial"/>
        </w:rPr>
        <w:t xml:space="preserve">consumul de </w:t>
      </w:r>
      <w:r w:rsidR="00FE1A5D">
        <w:rPr>
          <w:rFonts w:asciiTheme="majorHAnsi" w:hAnsiTheme="majorHAnsi" w:cs="Arial"/>
        </w:rPr>
        <w:t>alcool sau consumul de canabis)</w:t>
      </w:r>
      <w:r w:rsidR="00FE1A5D">
        <w:rPr>
          <w:rFonts w:asciiTheme="majorHAnsi" w:hAnsiTheme="majorHAnsi" w:cs="Arial"/>
        </w:rPr>
        <w:tab/>
        <w:t xml:space="preserve"> (12).</w:t>
      </w:r>
      <w:r w:rsidRPr="00D60F11">
        <w:rPr>
          <w:rFonts w:asciiTheme="majorHAnsi" w:hAnsiTheme="majorHAnsi" w:cs="Arial"/>
        </w:rPr>
        <w:t xml:space="preserve"> </w:t>
      </w:r>
    </w:p>
    <w:p w:rsidR="00D9356A" w:rsidRPr="00D60F11" w:rsidRDefault="00D9356A" w:rsidP="008F1C97">
      <w:pPr>
        <w:spacing w:line="276" w:lineRule="auto"/>
        <w:jc w:val="both"/>
        <w:rPr>
          <w:rFonts w:asciiTheme="majorHAnsi" w:hAnsiTheme="majorHAnsi" w:cs="Arial"/>
        </w:rPr>
      </w:pPr>
      <w:r w:rsidRPr="00D60F11">
        <w:rPr>
          <w:rFonts w:asciiTheme="majorHAnsi" w:hAnsiTheme="majorHAnsi" w:cs="Arial"/>
        </w:rPr>
        <w:t xml:space="preserve">Rezultate: </w:t>
      </w:r>
    </w:p>
    <w:p w:rsidR="00D9356A" w:rsidRPr="00D60F11" w:rsidRDefault="006D630E" w:rsidP="008F1C97">
      <w:pPr>
        <w:spacing w:line="276" w:lineRule="auto"/>
        <w:jc w:val="both"/>
        <w:rPr>
          <w:rFonts w:asciiTheme="majorHAnsi" w:hAnsiTheme="majorHAnsi" w:cs="Arial"/>
          <w:noProof/>
          <w:lang w:val="ro-RO"/>
        </w:rPr>
      </w:pPr>
      <w:r w:rsidRPr="00D60F11">
        <w:rPr>
          <w:rFonts w:asciiTheme="majorHAnsi" w:hAnsiTheme="majorHAnsi" w:cs="Arial"/>
          <w:noProof/>
          <w:lang w:val="ro-RO"/>
        </w:rPr>
        <w:t xml:space="preserve">       </w:t>
      </w:r>
      <w:r w:rsidR="00D9356A" w:rsidRPr="00D60F11">
        <w:rPr>
          <w:rFonts w:asciiTheme="majorHAnsi" w:hAnsiTheme="majorHAnsi" w:cs="Arial"/>
          <w:noProof/>
          <w:lang w:val="ro-RO"/>
        </w:rPr>
        <w:t xml:space="preserve">• </w:t>
      </w:r>
      <w:r w:rsidR="003F6CE3" w:rsidRPr="00D60F11">
        <w:rPr>
          <w:rFonts w:asciiTheme="majorHAnsi" w:hAnsiTheme="majorHAnsi" w:cs="Arial"/>
          <w:noProof/>
          <w:lang w:val="ro-RO"/>
        </w:rPr>
        <w:t xml:space="preserve"> </w:t>
      </w:r>
      <w:r w:rsidRPr="00D60F11">
        <w:rPr>
          <w:rFonts w:asciiTheme="majorHAnsi" w:hAnsiTheme="majorHAnsi" w:cs="Arial"/>
          <w:noProof/>
          <w:lang w:val="ro-RO"/>
        </w:rPr>
        <w:t xml:space="preserve"> </w:t>
      </w:r>
      <w:r w:rsidR="00D9356A" w:rsidRPr="00D60F11">
        <w:rPr>
          <w:rFonts w:asciiTheme="majorHAnsi" w:hAnsiTheme="majorHAnsi" w:cs="Arial"/>
          <w:noProof/>
          <w:lang w:val="ro-RO"/>
        </w:rPr>
        <w:t>44 de judeţe au implementat proiectul</w:t>
      </w:r>
    </w:p>
    <w:p w:rsidR="00D9356A" w:rsidRPr="00D60F11" w:rsidRDefault="006D630E" w:rsidP="008F1C97">
      <w:pPr>
        <w:spacing w:line="276" w:lineRule="auto"/>
        <w:jc w:val="both"/>
        <w:rPr>
          <w:rFonts w:asciiTheme="majorHAnsi" w:hAnsiTheme="majorHAnsi" w:cs="Arial"/>
          <w:noProof/>
          <w:lang w:val="ro-RO"/>
        </w:rPr>
      </w:pPr>
      <w:r w:rsidRPr="00D60F11">
        <w:rPr>
          <w:rFonts w:asciiTheme="majorHAnsi" w:hAnsiTheme="majorHAnsi" w:cs="Arial"/>
          <w:noProof/>
          <w:lang w:val="ro-RO"/>
        </w:rPr>
        <w:t xml:space="preserve">       </w:t>
      </w:r>
      <w:r w:rsidR="00D9356A" w:rsidRPr="00D60F11">
        <w:rPr>
          <w:rFonts w:asciiTheme="majorHAnsi" w:hAnsiTheme="majorHAnsi" w:cs="Arial"/>
          <w:noProof/>
          <w:lang w:val="ro-RO"/>
        </w:rPr>
        <w:t xml:space="preserve">• </w:t>
      </w:r>
      <w:r w:rsidRPr="00D60F11">
        <w:rPr>
          <w:rFonts w:asciiTheme="majorHAnsi" w:hAnsiTheme="majorHAnsi" w:cs="Arial"/>
          <w:noProof/>
          <w:lang w:val="ro-RO"/>
        </w:rPr>
        <w:t xml:space="preserve"> </w:t>
      </w:r>
      <w:r w:rsidR="003F6CE3" w:rsidRPr="00D60F11">
        <w:rPr>
          <w:rFonts w:asciiTheme="majorHAnsi" w:hAnsiTheme="majorHAnsi" w:cs="Arial"/>
          <w:noProof/>
          <w:lang w:val="ro-RO"/>
        </w:rPr>
        <w:t xml:space="preserve"> </w:t>
      </w:r>
      <w:r w:rsidR="00D9356A" w:rsidRPr="00D60F11">
        <w:rPr>
          <w:rFonts w:asciiTheme="majorHAnsi" w:hAnsiTheme="majorHAnsi" w:cs="Arial"/>
          <w:noProof/>
          <w:lang w:val="ro-RO"/>
        </w:rPr>
        <w:t>88 de clase participante la activităţi</w:t>
      </w:r>
    </w:p>
    <w:p w:rsidR="00D9356A" w:rsidRPr="00D60F11" w:rsidRDefault="006D630E" w:rsidP="008F1C97">
      <w:pPr>
        <w:spacing w:line="276" w:lineRule="auto"/>
        <w:jc w:val="both"/>
        <w:rPr>
          <w:rFonts w:asciiTheme="majorHAnsi" w:hAnsiTheme="majorHAnsi" w:cs="Arial"/>
        </w:rPr>
      </w:pPr>
      <w:r w:rsidRPr="00D60F11">
        <w:rPr>
          <w:rFonts w:asciiTheme="majorHAnsi" w:hAnsiTheme="majorHAnsi" w:cs="Arial"/>
          <w:noProof/>
          <w:lang w:val="ro-RO"/>
        </w:rPr>
        <w:t xml:space="preserve">       </w:t>
      </w:r>
      <w:r w:rsidR="00D9356A" w:rsidRPr="00D60F11">
        <w:rPr>
          <w:rFonts w:asciiTheme="majorHAnsi" w:hAnsiTheme="majorHAnsi" w:cs="Arial"/>
          <w:noProof/>
          <w:lang w:val="ro-RO"/>
        </w:rPr>
        <w:t>•</w:t>
      </w:r>
      <w:r w:rsidR="003F6CE3" w:rsidRPr="00D60F11">
        <w:rPr>
          <w:rFonts w:asciiTheme="majorHAnsi" w:hAnsiTheme="majorHAnsi" w:cs="Arial"/>
          <w:noProof/>
          <w:lang w:val="ro-RO"/>
        </w:rPr>
        <w:t xml:space="preserve">  </w:t>
      </w:r>
      <w:r w:rsidRPr="00D60F11">
        <w:rPr>
          <w:rFonts w:asciiTheme="majorHAnsi" w:hAnsiTheme="majorHAnsi" w:cs="Arial"/>
          <w:noProof/>
          <w:lang w:val="ro-RO"/>
        </w:rPr>
        <w:t xml:space="preserve"> </w:t>
      </w:r>
      <w:r w:rsidR="00D9356A" w:rsidRPr="00D60F11">
        <w:rPr>
          <w:rFonts w:asciiTheme="majorHAnsi" w:hAnsiTheme="majorHAnsi" w:cs="Arial"/>
          <w:noProof/>
          <w:lang w:val="ro-RO"/>
        </w:rPr>
        <w:t>2640</w:t>
      </w:r>
      <w:r w:rsidR="00D9356A" w:rsidRPr="00D60F11">
        <w:rPr>
          <w:rFonts w:asciiTheme="majorHAnsi" w:hAnsiTheme="majorHAnsi" w:cs="Arial"/>
        </w:rPr>
        <w:t xml:space="preserve"> de elevi participanţi la activităţi</w:t>
      </w:r>
    </w:p>
    <w:p w:rsidR="00D9356A" w:rsidRPr="00D60F11" w:rsidRDefault="006D630E" w:rsidP="008F1C97">
      <w:pPr>
        <w:spacing w:line="276" w:lineRule="auto"/>
        <w:jc w:val="both"/>
        <w:rPr>
          <w:rFonts w:asciiTheme="majorHAnsi" w:hAnsiTheme="majorHAnsi" w:cs="Arial"/>
        </w:rPr>
      </w:pPr>
      <w:r w:rsidRPr="00D60F11">
        <w:rPr>
          <w:rFonts w:asciiTheme="majorHAnsi" w:hAnsiTheme="majorHAnsi" w:cs="Arial"/>
          <w:noProof/>
          <w:lang w:val="ro-RO"/>
        </w:rPr>
        <w:t xml:space="preserve">       </w:t>
      </w:r>
      <w:r w:rsidR="00D9356A" w:rsidRPr="00D60F11">
        <w:rPr>
          <w:rFonts w:asciiTheme="majorHAnsi" w:hAnsiTheme="majorHAnsi" w:cs="Arial"/>
          <w:noProof/>
          <w:lang w:val="ro-RO"/>
        </w:rPr>
        <w:t xml:space="preserve">• </w:t>
      </w:r>
      <w:r w:rsidRPr="00D60F11">
        <w:rPr>
          <w:rFonts w:asciiTheme="majorHAnsi" w:hAnsiTheme="majorHAnsi" w:cs="Arial"/>
          <w:noProof/>
          <w:lang w:val="ro-RO"/>
        </w:rPr>
        <w:t xml:space="preserve"> </w:t>
      </w:r>
      <w:r w:rsidR="003F6CE3" w:rsidRPr="00D60F11">
        <w:rPr>
          <w:rFonts w:asciiTheme="majorHAnsi" w:hAnsiTheme="majorHAnsi" w:cs="Arial"/>
          <w:noProof/>
          <w:lang w:val="ro-RO"/>
        </w:rPr>
        <w:t xml:space="preserve"> </w:t>
      </w:r>
      <w:r w:rsidR="00D9356A" w:rsidRPr="00D60F11">
        <w:rPr>
          <w:rFonts w:asciiTheme="majorHAnsi" w:hAnsiTheme="majorHAnsi" w:cs="Arial"/>
          <w:noProof/>
          <w:lang w:val="ro-RO"/>
        </w:rPr>
        <w:t>22</w:t>
      </w:r>
      <w:r w:rsidR="00D9356A" w:rsidRPr="00D60F11">
        <w:rPr>
          <w:rFonts w:asciiTheme="majorHAnsi" w:hAnsiTheme="majorHAnsi" w:cs="Arial"/>
        </w:rPr>
        <w:t xml:space="preserve"> de Case ale Corpului Didactic din ţară au acreditat cursul</w:t>
      </w:r>
    </w:p>
    <w:p w:rsidR="00571FCF" w:rsidRPr="00D9356A" w:rsidRDefault="00571FCF" w:rsidP="008F1C97">
      <w:pPr>
        <w:spacing w:line="276" w:lineRule="auto"/>
        <w:jc w:val="both"/>
        <w:rPr>
          <w:rFonts w:asciiTheme="majorHAnsi" w:hAnsiTheme="majorHAnsi" w:cs="Arial"/>
          <w:color w:val="0070C0"/>
        </w:rPr>
      </w:pPr>
    </w:p>
    <w:p w:rsidR="00A7585E" w:rsidRDefault="00A7585E" w:rsidP="008F1C97">
      <w:pPr>
        <w:spacing w:line="276" w:lineRule="auto"/>
        <w:contextualSpacing/>
        <w:jc w:val="both"/>
      </w:pPr>
    </w:p>
    <w:p w:rsidR="00D9356A" w:rsidRPr="002A6263" w:rsidRDefault="00D9356A" w:rsidP="008F1C97">
      <w:pPr>
        <w:pStyle w:val="ListParagraph"/>
        <w:numPr>
          <w:ilvl w:val="0"/>
          <w:numId w:val="20"/>
        </w:numPr>
        <w:spacing w:line="276" w:lineRule="auto"/>
        <w:jc w:val="both"/>
        <w:rPr>
          <w:color w:val="0070C0"/>
        </w:rPr>
      </w:pPr>
    </w:p>
    <w:p w:rsidR="00D9356A" w:rsidRPr="00D9356A" w:rsidRDefault="00D9356A" w:rsidP="008F1C97">
      <w:pPr>
        <w:spacing w:line="276" w:lineRule="auto"/>
        <w:contextualSpacing/>
        <w:jc w:val="both"/>
        <w:rPr>
          <w:color w:val="0070C0"/>
        </w:rPr>
      </w:pPr>
    </w:p>
    <w:p w:rsidR="00AA33CC" w:rsidRPr="00AA33CC" w:rsidRDefault="003B445B" w:rsidP="00AA33CC">
      <w:pPr>
        <w:spacing w:line="276" w:lineRule="auto"/>
        <w:jc w:val="both"/>
        <w:rPr>
          <w:sz w:val="28"/>
          <w:szCs w:val="28"/>
        </w:rPr>
      </w:pPr>
      <w:r w:rsidRPr="00AA33CC">
        <w:rPr>
          <w:b/>
          <w:bCs/>
          <w:sz w:val="28"/>
          <w:szCs w:val="28"/>
        </w:rPr>
        <w:t>Societatea Romana de Pneumologie si-a propus pentru intervalul 2015-2017 urmatoarele</w:t>
      </w:r>
      <w:r w:rsidR="00CC7F5B">
        <w:rPr>
          <w:b/>
          <w:bCs/>
          <w:sz w:val="28"/>
          <w:szCs w:val="28"/>
        </w:rPr>
        <w:t xml:space="preserve"> </w:t>
      </w:r>
      <w:r w:rsidRPr="00AA33CC">
        <w:rPr>
          <w:b/>
          <w:bCs/>
          <w:sz w:val="28"/>
          <w:szCs w:val="28"/>
        </w:rPr>
        <w:t>obiective</w:t>
      </w:r>
      <w:r w:rsidR="00DD021E">
        <w:rPr>
          <w:b/>
          <w:bCs/>
          <w:sz w:val="28"/>
          <w:szCs w:val="28"/>
        </w:rPr>
        <w:t xml:space="preserve"> </w:t>
      </w:r>
      <w:r w:rsidR="00AA33CC" w:rsidRPr="00DD021E">
        <w:rPr>
          <w:bCs/>
        </w:rPr>
        <w:t>(</w:t>
      </w:r>
      <w:r w:rsidR="00A93673" w:rsidRPr="00DD021E">
        <w:rPr>
          <w:bCs/>
        </w:rPr>
        <w:t>13)</w:t>
      </w:r>
      <w:r w:rsidRPr="00DD021E">
        <w:rPr>
          <w:b/>
          <w:bCs/>
          <w:sz w:val="28"/>
          <w:szCs w:val="28"/>
        </w:rPr>
        <w:t>:</w:t>
      </w:r>
      <w:r w:rsidRPr="00AA33CC">
        <w:rPr>
          <w:b/>
          <w:bCs/>
          <w:sz w:val="28"/>
          <w:szCs w:val="28"/>
        </w:rPr>
        <w:t xml:space="preserve"> </w:t>
      </w:r>
    </w:p>
    <w:p w:rsidR="00AA33CC" w:rsidRPr="00AA33CC" w:rsidRDefault="003B445B" w:rsidP="00AA33CC">
      <w:pPr>
        <w:pStyle w:val="ListParagraph"/>
        <w:numPr>
          <w:ilvl w:val="0"/>
          <w:numId w:val="23"/>
        </w:numPr>
        <w:spacing w:line="276" w:lineRule="auto"/>
        <w:jc w:val="both"/>
        <w:rPr>
          <w:b/>
          <w:i/>
        </w:rPr>
      </w:pPr>
      <w:r w:rsidRPr="00AA33CC">
        <w:rPr>
          <w:b/>
          <w:i/>
        </w:rPr>
        <w:t>Demersuri pentru obținerea competenței in Tabacologie.</w:t>
      </w:r>
    </w:p>
    <w:p w:rsidR="00AA33CC" w:rsidRPr="00AA33CC" w:rsidRDefault="003B445B" w:rsidP="00AA33CC">
      <w:pPr>
        <w:pStyle w:val="ListParagraph"/>
        <w:numPr>
          <w:ilvl w:val="0"/>
          <w:numId w:val="23"/>
        </w:numPr>
        <w:spacing w:line="276" w:lineRule="auto"/>
        <w:jc w:val="both"/>
        <w:rPr>
          <w:b/>
          <w:i/>
        </w:rPr>
      </w:pPr>
      <w:r w:rsidRPr="00AA33CC">
        <w:rPr>
          <w:b/>
          <w:i/>
        </w:rPr>
        <w:t xml:space="preserve">Realizarea de parteneriate noi de colaborare cu alte asociaţii medicale, universități, specialități în special cu cele din domeniul asistenței fumătorilor cu categorii profesionale încă </w:t>
      </w:r>
      <w:proofErr w:type="gramStart"/>
      <w:r w:rsidRPr="00AA33CC">
        <w:rPr>
          <w:b/>
          <w:i/>
        </w:rPr>
        <w:t>neabordate(</w:t>
      </w:r>
      <w:proofErr w:type="gramEnd"/>
      <w:r w:rsidRPr="00AA33CC">
        <w:rPr>
          <w:b/>
          <w:i/>
        </w:rPr>
        <w:t xml:space="preserve">psihologi, psihiatri, oncologi, nurse, obstetricieni, medici școlari, medicina muncii, etc.) precum și continuarea parteneriatelor inițiate deja cu alte societăți profesionale (SRC, SRMI, etc). </w:t>
      </w:r>
    </w:p>
    <w:p w:rsidR="00AA33CC" w:rsidRPr="00AA33CC" w:rsidRDefault="003B445B" w:rsidP="00AA33CC">
      <w:pPr>
        <w:pStyle w:val="ListParagraph"/>
        <w:numPr>
          <w:ilvl w:val="0"/>
          <w:numId w:val="23"/>
        </w:numPr>
        <w:spacing w:line="276" w:lineRule="auto"/>
        <w:jc w:val="both"/>
        <w:rPr>
          <w:b/>
          <w:i/>
        </w:rPr>
      </w:pPr>
      <w:r w:rsidRPr="00AA33CC">
        <w:rPr>
          <w:b/>
          <w:i/>
        </w:rPr>
        <w:t xml:space="preserve">Acordarea asistenței medicale specializate fumătorilor care doresc abandonarea fumatului. </w:t>
      </w:r>
    </w:p>
    <w:p w:rsidR="00AA33CC" w:rsidRPr="00AA33CC" w:rsidRDefault="003B445B" w:rsidP="00AA33CC">
      <w:pPr>
        <w:pStyle w:val="ListParagraph"/>
        <w:numPr>
          <w:ilvl w:val="0"/>
          <w:numId w:val="23"/>
        </w:numPr>
        <w:spacing w:line="276" w:lineRule="auto"/>
        <w:jc w:val="both"/>
        <w:rPr>
          <w:b/>
          <w:i/>
        </w:rPr>
      </w:pPr>
      <w:r w:rsidRPr="00AA33CC">
        <w:rPr>
          <w:b/>
          <w:i/>
        </w:rPr>
        <w:t xml:space="preserve">Organizarea de manifestări științifice prilejuite de Ziua Mondială fără </w:t>
      </w:r>
      <w:proofErr w:type="gramStart"/>
      <w:r w:rsidRPr="00AA33CC">
        <w:rPr>
          <w:b/>
          <w:i/>
        </w:rPr>
        <w:t>fumat(</w:t>
      </w:r>
      <w:proofErr w:type="gramEnd"/>
      <w:r w:rsidRPr="00AA33CC">
        <w:rPr>
          <w:b/>
          <w:i/>
        </w:rPr>
        <w:t xml:space="preserve">31 mai) și Ziua Națională fără fumat(a 3-a zi de Joi din luna Noiembrie). </w:t>
      </w:r>
    </w:p>
    <w:p w:rsidR="00AA33CC" w:rsidRPr="00AA33CC" w:rsidRDefault="003B445B" w:rsidP="00AA33CC">
      <w:pPr>
        <w:pStyle w:val="ListParagraph"/>
        <w:numPr>
          <w:ilvl w:val="0"/>
          <w:numId w:val="23"/>
        </w:numPr>
        <w:spacing w:line="276" w:lineRule="auto"/>
        <w:jc w:val="both"/>
        <w:rPr>
          <w:b/>
          <w:i/>
        </w:rPr>
      </w:pPr>
      <w:r w:rsidRPr="00AA33CC">
        <w:rPr>
          <w:b/>
          <w:i/>
        </w:rPr>
        <w:t xml:space="preserve">Diseminarea și implementarea ghidului GREFA în activitatea curentă a membrilor SRP și a celorlalte societăți partenere. </w:t>
      </w:r>
    </w:p>
    <w:p w:rsidR="00AA33CC" w:rsidRPr="00AA33CC" w:rsidRDefault="003B445B" w:rsidP="00AA33CC">
      <w:pPr>
        <w:pStyle w:val="ListParagraph"/>
        <w:numPr>
          <w:ilvl w:val="0"/>
          <w:numId w:val="23"/>
        </w:numPr>
        <w:spacing w:line="276" w:lineRule="auto"/>
        <w:jc w:val="both"/>
        <w:rPr>
          <w:b/>
          <w:i/>
        </w:rPr>
      </w:pPr>
      <w:r w:rsidRPr="00AA33CC">
        <w:rPr>
          <w:b/>
          <w:i/>
        </w:rPr>
        <w:t xml:space="preserve">Actualizarea GREFA, cu elaborarea de ediții noi. </w:t>
      </w:r>
    </w:p>
    <w:p w:rsidR="00AA33CC" w:rsidRPr="00AA33CC" w:rsidRDefault="003B445B" w:rsidP="00AA33CC">
      <w:pPr>
        <w:pStyle w:val="ListParagraph"/>
        <w:numPr>
          <w:ilvl w:val="0"/>
          <w:numId w:val="23"/>
        </w:numPr>
        <w:spacing w:line="276" w:lineRule="auto"/>
        <w:jc w:val="both"/>
        <w:rPr>
          <w:b/>
          <w:i/>
        </w:rPr>
      </w:pPr>
      <w:r w:rsidRPr="00AA33CC">
        <w:rPr>
          <w:b/>
          <w:i/>
        </w:rPr>
        <w:t xml:space="preserve">Participarea în cadrul conferințelor locale și naționale ale SRP sau ale altor societăți medicale de diverse specialități cu lucrări de educație medicală din sfera tabacologiei. </w:t>
      </w:r>
    </w:p>
    <w:p w:rsidR="00AA33CC" w:rsidRPr="00AA33CC" w:rsidRDefault="003B445B" w:rsidP="00AA33CC">
      <w:pPr>
        <w:pStyle w:val="ListParagraph"/>
        <w:numPr>
          <w:ilvl w:val="0"/>
          <w:numId w:val="23"/>
        </w:numPr>
        <w:spacing w:line="276" w:lineRule="auto"/>
        <w:jc w:val="both"/>
        <w:rPr>
          <w:b/>
          <w:i/>
        </w:rPr>
      </w:pPr>
      <w:r w:rsidRPr="00AA33CC">
        <w:rPr>
          <w:b/>
          <w:i/>
        </w:rPr>
        <w:t xml:space="preserve">Continuarea demersurilor începute pentru introducerea noțiunilor despre renunțarea la fumat în curricula universitară și postuniversitară medicală. </w:t>
      </w:r>
    </w:p>
    <w:p w:rsidR="00AA33CC" w:rsidRPr="00AA33CC" w:rsidRDefault="003B445B" w:rsidP="00AA33CC">
      <w:pPr>
        <w:pStyle w:val="ListParagraph"/>
        <w:numPr>
          <w:ilvl w:val="0"/>
          <w:numId w:val="23"/>
        </w:numPr>
        <w:spacing w:line="276" w:lineRule="auto"/>
        <w:jc w:val="both"/>
        <w:rPr>
          <w:b/>
          <w:i/>
        </w:rPr>
      </w:pPr>
      <w:r w:rsidRPr="00AA33CC">
        <w:rPr>
          <w:b/>
          <w:i/>
        </w:rPr>
        <w:t xml:space="preserve">Elaborarea de materiale educative pentru cadrele medii privind prevenirea și tratamentul tabagismului </w:t>
      </w:r>
    </w:p>
    <w:p w:rsidR="009909F1" w:rsidRPr="00AA33CC" w:rsidRDefault="003B445B" w:rsidP="00AA33CC">
      <w:pPr>
        <w:pStyle w:val="ListParagraph"/>
        <w:numPr>
          <w:ilvl w:val="0"/>
          <w:numId w:val="23"/>
        </w:numPr>
        <w:spacing w:line="276" w:lineRule="auto"/>
        <w:jc w:val="both"/>
        <w:rPr>
          <w:b/>
          <w:i/>
        </w:rPr>
      </w:pPr>
      <w:r w:rsidRPr="00AA33CC">
        <w:rPr>
          <w:b/>
          <w:i/>
        </w:rPr>
        <w:t xml:space="preserve">Elaborarea de materiale educative pentru pacienții fumători (broșuri, pliante, clipuri video, DVD, etc.), pentru a putea fi distribuite în serviciile specializate de renunțare la fumat. </w:t>
      </w:r>
    </w:p>
    <w:p w:rsidR="009909F1" w:rsidRPr="00446305" w:rsidRDefault="009909F1" w:rsidP="00AA33CC">
      <w:pPr>
        <w:spacing w:line="276" w:lineRule="auto"/>
        <w:rPr>
          <w:color w:val="0070C0"/>
        </w:rPr>
      </w:pPr>
    </w:p>
    <w:p w:rsidR="005A21B7" w:rsidRPr="006743DD" w:rsidRDefault="005A21B7" w:rsidP="00AA33CC">
      <w:pPr>
        <w:spacing w:line="276" w:lineRule="auto"/>
        <w:rPr>
          <w:color w:val="FF0000"/>
        </w:rPr>
      </w:pPr>
    </w:p>
    <w:p w:rsidR="005A21B7" w:rsidRDefault="005A21B7" w:rsidP="00EA0274">
      <w:pPr>
        <w:spacing w:before="100" w:beforeAutospacing="1" w:after="100" w:afterAutospacing="1" w:line="360" w:lineRule="auto"/>
        <w:contextualSpacing/>
        <w:jc w:val="both"/>
        <w:rPr>
          <w:rFonts w:asciiTheme="majorHAnsi" w:hAnsiTheme="majorHAnsi"/>
          <w:b/>
          <w:bCs/>
          <w:color w:val="0000FF"/>
        </w:rPr>
      </w:pPr>
      <w:r w:rsidRPr="00771E57">
        <w:rPr>
          <w:rFonts w:asciiTheme="majorHAnsi" w:hAnsiTheme="majorHAnsi"/>
        </w:rPr>
        <w:t xml:space="preserve">In </w:t>
      </w:r>
      <w:r>
        <w:rPr>
          <w:rFonts w:asciiTheme="majorHAnsi" w:hAnsiTheme="majorHAnsi"/>
        </w:rPr>
        <w:t>mai 2015</w:t>
      </w:r>
      <w:r w:rsidRPr="00771E57">
        <w:rPr>
          <w:rFonts w:asciiTheme="majorHAnsi" w:hAnsiTheme="majorHAnsi"/>
        </w:rPr>
        <w:t>,</w:t>
      </w:r>
      <w:r>
        <w:rPr>
          <w:rFonts w:asciiTheme="majorHAnsi" w:hAnsiTheme="majorHAnsi"/>
        </w:rPr>
        <w:t xml:space="preserve"> </w:t>
      </w:r>
      <w:r w:rsidRPr="00771E57">
        <w:rPr>
          <w:rFonts w:asciiTheme="majorHAnsi" w:hAnsiTheme="majorHAnsi"/>
        </w:rPr>
        <w:t xml:space="preserve">a avut loc </w:t>
      </w:r>
      <w:r w:rsidRPr="00771E57">
        <w:rPr>
          <w:rFonts w:asciiTheme="majorHAnsi" w:hAnsiTheme="majorHAnsi"/>
          <w:b/>
          <w:bCs/>
        </w:rPr>
        <w:t xml:space="preserve">Conferinta Nationala de Tabacologie, </w:t>
      </w:r>
      <w:r w:rsidRPr="00771E57">
        <w:rPr>
          <w:rFonts w:asciiTheme="majorHAnsi" w:hAnsiTheme="majorHAnsi"/>
        </w:rPr>
        <w:t>Editia a V</w:t>
      </w:r>
      <w:r>
        <w:rPr>
          <w:rFonts w:asciiTheme="majorHAnsi" w:hAnsiTheme="majorHAnsi"/>
        </w:rPr>
        <w:t>I</w:t>
      </w:r>
      <w:r w:rsidRPr="00771E57">
        <w:rPr>
          <w:rFonts w:asciiTheme="majorHAnsi" w:hAnsiTheme="majorHAnsi"/>
        </w:rPr>
        <w:t>-a, av</w:t>
      </w:r>
      <w:r>
        <w:rPr>
          <w:rFonts w:asciiTheme="majorHAnsi" w:hAnsiTheme="majorHAnsi"/>
          <w:lang w:val="ro-RO"/>
        </w:rPr>
        <w:t>â</w:t>
      </w:r>
      <w:r w:rsidRPr="00771E57">
        <w:rPr>
          <w:rFonts w:asciiTheme="majorHAnsi" w:hAnsiTheme="majorHAnsi"/>
        </w:rPr>
        <w:t>nd ca tem</w:t>
      </w:r>
      <w:r>
        <w:rPr>
          <w:rFonts w:asciiTheme="majorHAnsi" w:hAnsiTheme="majorHAnsi"/>
        </w:rPr>
        <w:t>ă</w:t>
      </w:r>
      <w:r w:rsidRPr="00771E57">
        <w:rPr>
          <w:rFonts w:asciiTheme="majorHAnsi" w:hAnsiTheme="majorHAnsi"/>
        </w:rPr>
        <w:t xml:space="preserve"> </w:t>
      </w:r>
      <w:r>
        <w:rPr>
          <w:rFonts w:asciiTheme="majorHAnsi" w:hAnsiTheme="majorHAnsi"/>
          <w:b/>
          <w:bCs/>
          <w:color w:val="0000FF"/>
        </w:rPr>
        <w:t>“ROLUL FEMEII IN LIMITAREA FUMATULUI – ASUMARE, CAUZALITATE SI IMPACT”</w:t>
      </w:r>
    </w:p>
    <w:p w:rsidR="00F30E49" w:rsidRPr="005A21B7" w:rsidRDefault="003B445B" w:rsidP="00EA0274">
      <w:pPr>
        <w:spacing w:before="100" w:beforeAutospacing="1" w:after="100" w:afterAutospacing="1" w:line="360" w:lineRule="auto"/>
        <w:contextualSpacing/>
        <w:jc w:val="both"/>
      </w:pPr>
      <w:r w:rsidRPr="003D1E1F">
        <w:lastRenderedPageBreak/>
        <w:br/>
      </w:r>
      <w:r w:rsidR="00F30E49" w:rsidRPr="005A21B7">
        <w:t>Tematica abordată pe parcursul desfășurării lucrărilor acoperă spectrul complex al afecțiunilor cu cauzalitate directă tabagismul, reprezentate de specialitățile: pneumologie, oncologie</w:t>
      </w:r>
      <w:proofErr w:type="gramStart"/>
      <w:r w:rsidR="00F30E49" w:rsidRPr="005A21B7">
        <w:t>,alergologie</w:t>
      </w:r>
      <w:proofErr w:type="gramEnd"/>
      <w:r w:rsidR="00F30E49" w:rsidRPr="005A21B7">
        <w:t>, neonatologie,</w:t>
      </w:r>
      <w:r w:rsidR="00EA0274">
        <w:t xml:space="preserve"> </w:t>
      </w:r>
      <w:r w:rsidR="00F30E49" w:rsidRPr="005A21B7">
        <w:t>pediatrie, obstetrică-ginecologie, neurologie, cardiologie, chirurgie generală, toracică și cardiovasculară, anatomie patologică, medicină int</w:t>
      </w:r>
      <w:r w:rsidR="002A4212">
        <w:t>ernă și medicină de familie (14).</w:t>
      </w:r>
    </w:p>
    <w:p w:rsidR="003B445B" w:rsidRPr="005C2112" w:rsidRDefault="003B445B" w:rsidP="005C2112">
      <w:pPr>
        <w:rPr>
          <w:color w:val="FF0000"/>
        </w:rPr>
      </w:pPr>
    </w:p>
    <w:p w:rsidR="005C2112" w:rsidRPr="00F30E49" w:rsidRDefault="003B445B" w:rsidP="00F30E49">
      <w:pPr>
        <w:pStyle w:val="NormalWeb"/>
        <w:ind w:left="720"/>
        <w:rPr>
          <w:color w:val="FF0000"/>
        </w:rPr>
      </w:pPr>
      <w:r w:rsidRPr="003B445B">
        <w:rPr>
          <w:noProof/>
          <w:color w:val="FF0000"/>
        </w:rPr>
        <w:drawing>
          <wp:inline distT="0" distB="0" distL="0" distR="0">
            <wp:extent cx="2619375" cy="2571750"/>
            <wp:effectExtent l="1905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2620569" cy="2572922"/>
                    </a:xfrm>
                    <a:prstGeom prst="rect">
                      <a:avLst/>
                    </a:prstGeom>
                    <a:noFill/>
                    <a:ln w="9525">
                      <a:noFill/>
                      <a:miter lim="800000"/>
                      <a:headEnd/>
                      <a:tailEnd/>
                    </a:ln>
                  </pic:spPr>
                </pic:pic>
              </a:graphicData>
            </a:graphic>
          </wp:inline>
        </w:drawing>
      </w:r>
    </w:p>
    <w:p w:rsidR="006D70E5" w:rsidRDefault="001E2B97" w:rsidP="00CF376F">
      <w:pPr>
        <w:tabs>
          <w:tab w:val="left" w:pos="1695"/>
        </w:tabs>
      </w:pPr>
      <w:r w:rsidRPr="00916566">
        <w:br w:type="column"/>
      </w:r>
    </w:p>
    <w:p w:rsidR="00EA0274" w:rsidRDefault="00EA0274" w:rsidP="006D70E5">
      <w:pPr>
        <w:spacing w:before="100" w:beforeAutospacing="1" w:after="100" w:afterAutospacing="1"/>
        <w:jc w:val="both"/>
        <w:rPr>
          <w:lang w:val="ro-RO"/>
        </w:rPr>
      </w:pPr>
      <w:r w:rsidRPr="00C965B4">
        <w:rPr>
          <w:b/>
          <w:i/>
          <w:u w:val="single"/>
          <w:lang w:val="ro-RO"/>
        </w:rPr>
        <w:t>Consideratii finale</w:t>
      </w:r>
      <w:r w:rsidR="00287443">
        <w:rPr>
          <w:lang w:val="ro-RO"/>
        </w:rPr>
        <w:t xml:space="preserve"> (15,16,17,18)</w:t>
      </w:r>
      <w:r>
        <w:rPr>
          <w:i/>
          <w:u w:val="single"/>
          <w:lang w:val="ro-RO"/>
        </w:rPr>
        <w:t xml:space="preserve"> </w:t>
      </w:r>
    </w:p>
    <w:p w:rsidR="00EA0274" w:rsidRPr="00EA0274" w:rsidRDefault="00BB463D" w:rsidP="00EA0274">
      <w:pPr>
        <w:pStyle w:val="ListParagraph"/>
        <w:numPr>
          <w:ilvl w:val="0"/>
          <w:numId w:val="27"/>
        </w:numPr>
        <w:spacing w:before="100" w:beforeAutospacing="1" w:after="100" w:afterAutospacing="1" w:line="276" w:lineRule="auto"/>
        <w:jc w:val="both"/>
        <w:rPr>
          <w:color w:val="0070C0"/>
        </w:rPr>
      </w:pPr>
      <w:r w:rsidRPr="00EA0274">
        <w:rPr>
          <w:lang w:val="ro-RO"/>
        </w:rPr>
        <w:t xml:space="preserve">Fumatul este cea mai mare cauza </w:t>
      </w:r>
      <w:r w:rsidR="00EA0274" w:rsidRPr="00EA0274">
        <w:rPr>
          <w:lang w:val="ro-RO"/>
        </w:rPr>
        <w:t>e</w:t>
      </w:r>
      <w:r w:rsidR="008342C7">
        <w:rPr>
          <w:lang w:val="ro-RO"/>
        </w:rPr>
        <w:t>v</w:t>
      </w:r>
      <w:r w:rsidR="00EA0274" w:rsidRPr="00EA0274">
        <w:rPr>
          <w:lang w:val="ro-RO"/>
        </w:rPr>
        <w:t xml:space="preserve">itabila </w:t>
      </w:r>
      <w:r w:rsidRPr="00EA0274">
        <w:rPr>
          <w:lang w:val="ro-RO"/>
        </w:rPr>
        <w:t xml:space="preserve">de deces în Europa, responsabil pentru aproximativ 700 000 de decese pe an. </w:t>
      </w:r>
    </w:p>
    <w:p w:rsidR="00EA0274" w:rsidRPr="00EA0274" w:rsidRDefault="00BB463D" w:rsidP="00EA0274">
      <w:pPr>
        <w:pStyle w:val="ListParagraph"/>
        <w:numPr>
          <w:ilvl w:val="0"/>
          <w:numId w:val="27"/>
        </w:numPr>
        <w:spacing w:before="100" w:beforeAutospacing="1" w:after="100" w:afterAutospacing="1" w:line="276" w:lineRule="auto"/>
        <w:jc w:val="both"/>
        <w:rPr>
          <w:color w:val="0070C0"/>
        </w:rPr>
      </w:pPr>
      <w:r w:rsidRPr="00EA0274">
        <w:rPr>
          <w:lang w:val="ro-RO"/>
        </w:rPr>
        <w:t>UE dispune de o politică cuprinzătoare de combatere a tutunului, care include legislația privind publicitatea și sponsorizarea tutunului, și produse din tutun, sprijin pentru statele membre și creșterea gradului de conștientizare</w:t>
      </w:r>
      <w:r w:rsidR="00EA0274">
        <w:rPr>
          <w:lang w:val="ro-RO"/>
        </w:rPr>
        <w:t>.</w:t>
      </w:r>
    </w:p>
    <w:p w:rsidR="00EA0274" w:rsidRPr="00EA0274" w:rsidRDefault="00BB463D" w:rsidP="00EA0274">
      <w:pPr>
        <w:pStyle w:val="ListParagraph"/>
        <w:numPr>
          <w:ilvl w:val="0"/>
          <w:numId w:val="27"/>
        </w:numPr>
        <w:spacing w:before="100" w:beforeAutospacing="1" w:after="100" w:afterAutospacing="1" w:line="276" w:lineRule="auto"/>
        <w:jc w:val="both"/>
        <w:rPr>
          <w:color w:val="0070C0"/>
        </w:rPr>
      </w:pPr>
      <w:r w:rsidRPr="00EA0274">
        <w:rPr>
          <w:lang w:val="ro-RO"/>
        </w:rPr>
        <w:t>La 3 aprilie 2014, UE a adoptat Directiva privind produsele din tutun (2014/40 / UE), cu norme privind fabricarea, prezentarea și vânzarea de tutun și produse conexe care se vo</w:t>
      </w:r>
      <w:r w:rsidR="006D0B90" w:rsidRPr="00EA0274">
        <w:rPr>
          <w:lang w:val="ro-RO"/>
        </w:rPr>
        <w:t xml:space="preserve">r aplica în statele membre </w:t>
      </w:r>
      <w:r w:rsidR="00EA0274">
        <w:rPr>
          <w:lang w:val="ro-RO"/>
        </w:rPr>
        <w:t xml:space="preserve">incepand cu luna </w:t>
      </w:r>
      <w:r w:rsidR="006D0B90" w:rsidRPr="00EA0274">
        <w:rPr>
          <w:lang w:val="ro-RO"/>
        </w:rPr>
        <w:t>din</w:t>
      </w:r>
      <w:r w:rsidRPr="00EA0274">
        <w:rPr>
          <w:lang w:val="ro-RO"/>
        </w:rPr>
        <w:t xml:space="preserve"> mai 2016.</w:t>
      </w:r>
      <w:r w:rsidR="006D0B90" w:rsidRPr="00EA0274">
        <w:rPr>
          <w:lang w:val="ro-RO"/>
        </w:rPr>
        <w:t xml:space="preserve"> Gama de produse pe care o</w:t>
      </w:r>
      <w:r w:rsidRPr="00EA0274">
        <w:rPr>
          <w:lang w:val="ro-RO"/>
        </w:rPr>
        <w:t xml:space="preserve"> acoperă</w:t>
      </w:r>
      <w:r w:rsidR="00EA0274">
        <w:rPr>
          <w:lang w:val="ro-RO"/>
        </w:rPr>
        <w:t>,</w:t>
      </w:r>
      <w:r w:rsidRPr="00EA0274">
        <w:rPr>
          <w:lang w:val="ro-RO"/>
        </w:rPr>
        <w:t xml:space="preserve"> includ</w:t>
      </w:r>
      <w:r w:rsidR="0050519A" w:rsidRPr="00EA0274">
        <w:rPr>
          <w:lang w:val="ro-RO"/>
        </w:rPr>
        <w:t>e</w:t>
      </w:r>
      <w:r w:rsidRPr="00EA0274">
        <w:rPr>
          <w:lang w:val="ro-RO"/>
        </w:rPr>
        <w:t xml:space="preserve"> țigări,  tutun de pipă, trabucuri, țigări de foi, tutun fara fum, țigări electronice și produse pe bază de plante pentru fumat.</w:t>
      </w:r>
      <w:r w:rsidR="00FC2266">
        <w:rPr>
          <w:lang w:val="ro-RO"/>
        </w:rPr>
        <w:tab/>
      </w:r>
      <w:r w:rsidRPr="00EA0274">
        <w:rPr>
          <w:lang w:val="ro-RO"/>
        </w:rPr>
        <w:br/>
      </w:r>
      <w:r w:rsidRPr="00EA0274">
        <w:rPr>
          <w:i/>
          <w:lang w:val="ro-RO"/>
        </w:rPr>
        <w:t>Unele caracteristici ale directivei sunt</w:t>
      </w:r>
      <w:r w:rsidR="006D0B90" w:rsidRPr="00EA0274">
        <w:rPr>
          <w:lang w:val="ro-RO"/>
        </w:rPr>
        <w:t>:</w:t>
      </w:r>
      <w:r w:rsidRPr="00EA0274">
        <w:rPr>
          <w:lang w:val="ro-RO"/>
        </w:rPr>
        <w:t xml:space="preserve"> </w:t>
      </w:r>
    </w:p>
    <w:p w:rsidR="00EA0274" w:rsidRDefault="00EA0274" w:rsidP="00EA0274">
      <w:pPr>
        <w:pStyle w:val="ListParagraph"/>
        <w:spacing w:before="100" w:beforeAutospacing="1" w:after="100" w:afterAutospacing="1" w:line="276" w:lineRule="auto"/>
        <w:jc w:val="both"/>
        <w:rPr>
          <w:lang w:val="ro-RO"/>
        </w:rPr>
        <w:sectPr w:rsidR="00EA0274" w:rsidSect="00247368">
          <w:type w:val="continuous"/>
          <w:pgSz w:w="12240" w:h="15840"/>
          <w:pgMar w:top="1440" w:right="1440" w:bottom="1440" w:left="1440" w:header="720" w:footer="720" w:gutter="0"/>
          <w:cols w:space="720"/>
          <w:docGrid w:linePitch="360"/>
        </w:sectPr>
      </w:pPr>
    </w:p>
    <w:p w:rsidR="00EA0274" w:rsidRDefault="00BB463D" w:rsidP="00EA0274">
      <w:pPr>
        <w:pStyle w:val="ListParagraph"/>
        <w:numPr>
          <w:ilvl w:val="0"/>
          <w:numId w:val="24"/>
        </w:numPr>
        <w:spacing w:before="100" w:beforeAutospacing="1" w:after="100" w:afterAutospacing="1" w:line="276" w:lineRule="auto"/>
        <w:jc w:val="both"/>
        <w:rPr>
          <w:lang w:val="ro-RO"/>
        </w:rPr>
      </w:pPr>
      <w:r w:rsidRPr="00EA0274">
        <w:rPr>
          <w:lang w:val="ro-RO"/>
        </w:rPr>
        <w:lastRenderedPageBreak/>
        <w:t>interzicerea arome</w:t>
      </w:r>
      <w:r w:rsidR="006D0B90" w:rsidRPr="00EA0274">
        <w:rPr>
          <w:lang w:val="ro-RO"/>
        </w:rPr>
        <w:t>lor,</w:t>
      </w:r>
      <w:r w:rsidRPr="00EA0274">
        <w:rPr>
          <w:lang w:val="ro-RO"/>
        </w:rPr>
        <w:t xml:space="preserve"> </w:t>
      </w:r>
    </w:p>
    <w:p w:rsidR="00EA0274" w:rsidRDefault="00BB463D" w:rsidP="00EA0274">
      <w:pPr>
        <w:pStyle w:val="ListParagraph"/>
        <w:numPr>
          <w:ilvl w:val="0"/>
          <w:numId w:val="24"/>
        </w:numPr>
        <w:spacing w:before="100" w:beforeAutospacing="1" w:after="100" w:afterAutospacing="1" w:line="276" w:lineRule="auto"/>
        <w:jc w:val="both"/>
        <w:rPr>
          <w:lang w:val="ro-RO"/>
        </w:rPr>
      </w:pPr>
      <w:r w:rsidRPr="00EA0274">
        <w:rPr>
          <w:lang w:val="ro-RO"/>
        </w:rPr>
        <w:t>introducerea</w:t>
      </w:r>
      <w:r w:rsidR="006D0B90" w:rsidRPr="00EA0274">
        <w:rPr>
          <w:lang w:val="ro-RO"/>
        </w:rPr>
        <w:t xml:space="preserve"> de avertismente de sanatate</w:t>
      </w:r>
      <w:r w:rsidRPr="00EA0274">
        <w:rPr>
          <w:lang w:val="ro-RO"/>
        </w:rPr>
        <w:t xml:space="preserve"> combinate (imagine și text) care acopera 65% din partea din față și din spate a pach</w:t>
      </w:r>
      <w:r w:rsidR="006D0B90" w:rsidRPr="00EA0274">
        <w:rPr>
          <w:lang w:val="ro-RO"/>
        </w:rPr>
        <w:t>etelor de tutun,</w:t>
      </w:r>
    </w:p>
    <w:p w:rsidR="00EA0274" w:rsidRDefault="006D0B90" w:rsidP="00EA0274">
      <w:pPr>
        <w:pStyle w:val="ListParagraph"/>
        <w:numPr>
          <w:ilvl w:val="0"/>
          <w:numId w:val="24"/>
        </w:numPr>
        <w:spacing w:before="100" w:beforeAutospacing="1" w:after="100" w:afterAutospacing="1" w:line="276" w:lineRule="auto"/>
        <w:jc w:val="both"/>
        <w:rPr>
          <w:lang w:val="ro-RO"/>
        </w:rPr>
      </w:pPr>
      <w:r w:rsidRPr="00EA0274">
        <w:rPr>
          <w:lang w:val="ro-RO"/>
        </w:rPr>
        <w:t xml:space="preserve">interzicerea  elementelor de promovare </w:t>
      </w:r>
      <w:r w:rsidR="00BB463D" w:rsidRPr="00EA0274">
        <w:rPr>
          <w:lang w:val="ro-RO"/>
        </w:rPr>
        <w:t>pe</w:t>
      </w:r>
      <w:r w:rsidRPr="00EA0274">
        <w:rPr>
          <w:lang w:val="ro-RO"/>
        </w:rPr>
        <w:t xml:space="preserve"> produse din tutun,</w:t>
      </w:r>
    </w:p>
    <w:p w:rsidR="00BB463D" w:rsidRPr="00EA0274" w:rsidRDefault="00BB463D" w:rsidP="00EA0274">
      <w:pPr>
        <w:pStyle w:val="ListParagraph"/>
        <w:numPr>
          <w:ilvl w:val="0"/>
          <w:numId w:val="24"/>
        </w:numPr>
        <w:spacing w:before="100" w:beforeAutospacing="1" w:after="100" w:afterAutospacing="1" w:line="276" w:lineRule="auto"/>
        <w:jc w:val="both"/>
        <w:rPr>
          <w:color w:val="0070C0"/>
        </w:rPr>
      </w:pPr>
      <w:r w:rsidRPr="00EA0274">
        <w:rPr>
          <w:lang w:val="ro-RO"/>
        </w:rPr>
        <w:t>urmărire</w:t>
      </w:r>
      <w:r w:rsidR="006D0B90" w:rsidRPr="00EA0274">
        <w:rPr>
          <w:lang w:val="ro-RO"/>
        </w:rPr>
        <w:t>a</w:t>
      </w:r>
      <w:r w:rsidRPr="00EA0274">
        <w:rPr>
          <w:lang w:val="ro-RO"/>
        </w:rPr>
        <w:t xml:space="preserve"> la nivelul UE pentru a combate comerțul ilicit cu produse din</w:t>
      </w:r>
      <w:r w:rsidR="00964ACF">
        <w:rPr>
          <w:lang w:val="ro-RO"/>
        </w:rPr>
        <w:t xml:space="preserve"> </w:t>
      </w:r>
      <w:r w:rsidRPr="00EA0274">
        <w:rPr>
          <w:lang w:val="ro-RO"/>
        </w:rPr>
        <w:t>tutun</w:t>
      </w:r>
      <w:r w:rsidR="00EA0274" w:rsidRPr="00EA0274">
        <w:rPr>
          <w:lang w:val="ro-RO"/>
        </w:rPr>
        <w:t>.</w:t>
      </w:r>
    </w:p>
    <w:p w:rsidR="006D70E5" w:rsidRDefault="006D70E5" w:rsidP="004553F6">
      <w:r w:rsidRPr="00AF169D">
        <w:rPr>
          <w:color w:val="0070C0"/>
        </w:rPr>
        <w:br/>
      </w:r>
    </w:p>
    <w:p w:rsidR="006D70E5" w:rsidRDefault="006D70E5" w:rsidP="00043FF5">
      <w:pPr>
        <w:pStyle w:val="ListParagraph"/>
        <w:numPr>
          <w:ilvl w:val="0"/>
          <w:numId w:val="21"/>
        </w:numPr>
        <w:tabs>
          <w:tab w:val="left" w:pos="1695"/>
        </w:tabs>
      </w:pPr>
    </w:p>
    <w:p w:rsidR="006D70E5" w:rsidRDefault="006D70E5" w:rsidP="00CF376F">
      <w:pPr>
        <w:tabs>
          <w:tab w:val="left" w:pos="1695"/>
        </w:tabs>
      </w:pPr>
    </w:p>
    <w:p w:rsidR="004553F6" w:rsidRDefault="004553F6" w:rsidP="00CF376F">
      <w:pPr>
        <w:tabs>
          <w:tab w:val="left" w:pos="1695"/>
        </w:tabs>
      </w:pPr>
    </w:p>
    <w:p w:rsidR="00334BA4" w:rsidRPr="00D420F7" w:rsidRDefault="00334BA4" w:rsidP="00334BA4">
      <w:pPr>
        <w:tabs>
          <w:tab w:val="left" w:pos="1080"/>
        </w:tabs>
        <w:contextualSpacing/>
        <w:jc w:val="both"/>
        <w:rPr>
          <w:rFonts w:asciiTheme="majorHAnsi" w:hAnsiTheme="majorHAnsi"/>
          <w:noProof/>
        </w:rPr>
      </w:pPr>
      <w:r w:rsidRPr="00D420F7">
        <w:rPr>
          <w:rStyle w:val="hps"/>
          <w:rFonts w:asciiTheme="majorHAnsi" w:hAnsiTheme="majorHAnsi"/>
          <w:lang w:val="ro-RO"/>
        </w:rPr>
        <w:t xml:space="preserve">              </w:t>
      </w:r>
      <w:r w:rsidRPr="00D420F7">
        <w:rPr>
          <w:rFonts w:asciiTheme="majorHAnsi" w:hAnsiTheme="majorHAnsi"/>
          <w:noProof/>
        </w:rPr>
        <w:t xml:space="preserve">Fumătorii din toate </w:t>
      </w:r>
      <w:r w:rsidRPr="00D420F7">
        <w:rPr>
          <w:rFonts w:asciiTheme="majorHAnsi" w:hAnsiTheme="majorHAnsi" w:cs="Cambria Math"/>
          <w:noProof/>
        </w:rPr>
        <w:t>ț</w:t>
      </w:r>
      <w:r w:rsidRPr="00D420F7">
        <w:rPr>
          <w:rFonts w:asciiTheme="majorHAnsi" w:hAnsiTheme="majorHAnsi"/>
          <w:noProof/>
        </w:rPr>
        <w:t xml:space="preserve">ările UE mai au încă acces gratuit la </w:t>
      </w:r>
      <w:r w:rsidRPr="00D420F7">
        <w:rPr>
          <w:rFonts w:asciiTheme="majorHAnsi" w:hAnsiTheme="majorHAnsi"/>
          <w:b/>
          <w:noProof/>
        </w:rPr>
        <w:t>iCoach</w:t>
      </w:r>
      <w:r w:rsidRPr="00D420F7">
        <w:rPr>
          <w:rFonts w:asciiTheme="majorHAnsi" w:hAnsiTheme="majorHAnsi"/>
          <w:noProof/>
        </w:rPr>
        <w:t>,</w:t>
      </w:r>
      <w:r w:rsidRPr="00D420F7">
        <w:rPr>
          <w:rFonts w:asciiTheme="majorHAnsi" w:hAnsiTheme="majorHAnsi"/>
        </w:rPr>
        <w:t xml:space="preserve"> o </w:t>
      </w:r>
      <w:r w:rsidRPr="00D420F7">
        <w:rPr>
          <w:rFonts w:asciiTheme="majorHAnsi" w:hAnsiTheme="majorHAnsi"/>
          <w:noProof/>
        </w:rPr>
        <w:t>platformă digitală de instruire menită să îi ajute pe fumători să se lase de fumat în ritmul care li se potrive</w:t>
      </w:r>
      <w:r w:rsidRPr="00D420F7">
        <w:rPr>
          <w:rFonts w:asciiTheme="majorHAnsi" w:hAnsiTheme="majorHAnsi" w:cs="Cambria Math"/>
          <w:noProof/>
        </w:rPr>
        <w:t>ș</w:t>
      </w:r>
      <w:r w:rsidRPr="00D420F7">
        <w:rPr>
          <w:rFonts w:asciiTheme="majorHAnsi" w:hAnsiTheme="majorHAnsi"/>
          <w:noProof/>
        </w:rPr>
        <w:t>te, fie imediat, fie în viitorul apropiat. iCoach, care a reprezentat motorul campaniei Comisiei Europene "Ex-fumatorii sunt de neoprit" (2011-2013),  ofera asistenta în limba maternă, prin intermediul Facebook. In perioada  iunie 2011 - mai 2013, s-au înscris pe iCoach 380.819 de cetăţeni europeni  din care 22.325 români, iar peste 40 la sută din utilizatorii europeni au declarat că au renunţat la fumat după trei luni de utilizare a platformei.</w:t>
      </w:r>
    </w:p>
    <w:p w:rsidR="006D70E5" w:rsidRDefault="006D70E5" w:rsidP="00CF376F">
      <w:pPr>
        <w:tabs>
          <w:tab w:val="left" w:pos="1695"/>
        </w:tabs>
      </w:pPr>
    </w:p>
    <w:p w:rsidR="006D70E5" w:rsidRDefault="006D70E5" w:rsidP="00CF376F">
      <w:pPr>
        <w:tabs>
          <w:tab w:val="left" w:pos="1695"/>
        </w:tabs>
      </w:pPr>
    </w:p>
    <w:p w:rsidR="005E6146" w:rsidRDefault="005E6146" w:rsidP="00CF376F">
      <w:pPr>
        <w:tabs>
          <w:tab w:val="left" w:pos="1695"/>
        </w:tabs>
      </w:pPr>
    </w:p>
    <w:p w:rsidR="005E6146" w:rsidRDefault="005E6146" w:rsidP="00CF376F">
      <w:pPr>
        <w:tabs>
          <w:tab w:val="left" w:pos="1695"/>
        </w:tabs>
      </w:pPr>
    </w:p>
    <w:p w:rsidR="005E6146" w:rsidRDefault="005E6146" w:rsidP="00CF376F">
      <w:pPr>
        <w:tabs>
          <w:tab w:val="left" w:pos="1695"/>
        </w:tabs>
      </w:pPr>
    </w:p>
    <w:p w:rsidR="005E6146" w:rsidRDefault="005E6146" w:rsidP="00CF376F">
      <w:pPr>
        <w:tabs>
          <w:tab w:val="left" w:pos="1695"/>
        </w:tabs>
      </w:pPr>
    </w:p>
    <w:p w:rsidR="005E6146" w:rsidRDefault="005E6146" w:rsidP="00CF376F">
      <w:pPr>
        <w:tabs>
          <w:tab w:val="left" w:pos="1695"/>
        </w:tabs>
      </w:pPr>
    </w:p>
    <w:p w:rsidR="005E6146" w:rsidRDefault="005E6146" w:rsidP="00CF376F">
      <w:pPr>
        <w:tabs>
          <w:tab w:val="left" w:pos="1695"/>
        </w:tabs>
      </w:pPr>
    </w:p>
    <w:p w:rsidR="005E6146" w:rsidRDefault="005E6146" w:rsidP="00CF376F">
      <w:pPr>
        <w:tabs>
          <w:tab w:val="left" w:pos="1695"/>
        </w:tabs>
      </w:pPr>
    </w:p>
    <w:p w:rsidR="006D70E5" w:rsidRDefault="006D70E5" w:rsidP="00CF376F">
      <w:pPr>
        <w:tabs>
          <w:tab w:val="left" w:pos="1695"/>
        </w:tabs>
        <w:rPr>
          <w:b/>
        </w:rPr>
      </w:pPr>
    </w:p>
    <w:p w:rsidR="00804EA6" w:rsidRPr="00585DD4" w:rsidRDefault="00804EA6" w:rsidP="00CF376F">
      <w:pPr>
        <w:tabs>
          <w:tab w:val="left" w:pos="1695"/>
        </w:tabs>
        <w:rPr>
          <w:b/>
        </w:rPr>
      </w:pPr>
    </w:p>
    <w:p w:rsidR="00357CB6" w:rsidRPr="00585DD4" w:rsidRDefault="00077EFA" w:rsidP="00CF376F">
      <w:pPr>
        <w:tabs>
          <w:tab w:val="left" w:pos="1695"/>
        </w:tabs>
        <w:rPr>
          <w:rFonts w:asciiTheme="majorHAnsi" w:hAnsiTheme="majorHAnsi"/>
          <w:b/>
        </w:rPr>
      </w:pPr>
      <w:r w:rsidRPr="00585DD4">
        <w:rPr>
          <w:rFonts w:asciiTheme="majorHAnsi" w:hAnsiTheme="majorHAnsi"/>
          <w:b/>
        </w:rPr>
        <w:t>LEGISLATIE</w:t>
      </w:r>
      <w:r w:rsidR="008F4F46">
        <w:rPr>
          <w:rFonts w:asciiTheme="majorHAnsi" w:hAnsiTheme="majorHAnsi"/>
          <w:b/>
        </w:rPr>
        <w:t xml:space="preserve"> – in vigoare</w:t>
      </w:r>
      <w:r w:rsidR="00A22BC9">
        <w:rPr>
          <w:rFonts w:asciiTheme="majorHAnsi" w:hAnsiTheme="majorHAnsi"/>
          <w:b/>
        </w:rPr>
        <w:t xml:space="preserve"> (19)</w:t>
      </w:r>
    </w:p>
    <w:tbl>
      <w:tblPr>
        <w:tblpPr w:leftFromText="180" w:rightFromText="180" w:vertAnchor="text" w:horzAnchor="margin" w:tblpY="188"/>
        <w:tblW w:w="3506" w:type="pct"/>
        <w:tblCellSpacing w:w="0" w:type="dxa"/>
        <w:tblCellMar>
          <w:left w:w="0" w:type="dxa"/>
          <w:right w:w="0" w:type="dxa"/>
        </w:tblCellMar>
        <w:tblLook w:val="04A0" w:firstRow="1" w:lastRow="0" w:firstColumn="1" w:lastColumn="0" w:noHBand="0" w:noVBand="1"/>
      </w:tblPr>
      <w:tblGrid>
        <w:gridCol w:w="480"/>
        <w:gridCol w:w="330"/>
        <w:gridCol w:w="570"/>
        <w:gridCol w:w="96"/>
        <w:gridCol w:w="5087"/>
      </w:tblGrid>
      <w:tr w:rsidR="00060413" w:rsidRPr="00357CB6" w:rsidTr="00060413">
        <w:trPr>
          <w:tblCellSpacing w:w="0" w:type="dxa"/>
        </w:trPr>
        <w:tc>
          <w:tcPr>
            <w:tcW w:w="0" w:type="auto"/>
            <w:vAlign w:val="center"/>
            <w:hideMark/>
          </w:tcPr>
          <w:p w:rsidR="00060413" w:rsidRPr="00357CB6" w:rsidRDefault="00060413" w:rsidP="00060413">
            <w:r w:rsidRPr="00357CB6">
              <w:t xml:space="preserve">Lege </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0"/>
            </w:tblGrid>
            <w:tr w:rsidR="00060413" w:rsidRPr="00357CB6" w:rsidTr="00060413">
              <w:trPr>
                <w:tblCellSpacing w:w="15" w:type="dxa"/>
              </w:trPr>
              <w:tc>
                <w:tcPr>
                  <w:tcW w:w="0" w:type="auto"/>
                  <w:hideMark/>
                </w:tcPr>
                <w:p w:rsidR="00060413" w:rsidRPr="00357CB6" w:rsidRDefault="00060413" w:rsidP="00BB234A">
                  <w:pPr>
                    <w:framePr w:hSpace="180" w:wrap="around" w:vAnchor="text" w:hAnchor="margin" w:y="188"/>
                  </w:pPr>
                  <w:r w:rsidRPr="00357CB6">
                    <w:t>22</w:t>
                  </w:r>
                </w:p>
              </w:tc>
            </w:tr>
          </w:tbl>
          <w:p w:rsidR="00060413" w:rsidRPr="00357CB6" w:rsidRDefault="00060413" w:rsidP="00060413"/>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70"/>
            </w:tblGrid>
            <w:tr w:rsidR="00060413" w:rsidRPr="00357CB6" w:rsidTr="00060413">
              <w:trPr>
                <w:tblCellSpacing w:w="15" w:type="dxa"/>
              </w:trPr>
              <w:tc>
                <w:tcPr>
                  <w:tcW w:w="0" w:type="auto"/>
                  <w:hideMark/>
                </w:tcPr>
                <w:p w:rsidR="00060413" w:rsidRPr="00357CB6" w:rsidRDefault="00060413" w:rsidP="00BB234A">
                  <w:pPr>
                    <w:framePr w:hSpace="180" w:wrap="around" w:vAnchor="text" w:hAnchor="margin" w:y="188"/>
                  </w:pPr>
                  <w:r>
                    <w:t>1994</w:t>
                  </w:r>
                </w:p>
              </w:tc>
            </w:tr>
          </w:tbl>
          <w:p w:rsidR="00060413" w:rsidRPr="00357CB6" w:rsidRDefault="00060413" w:rsidP="00060413"/>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60413" w:rsidRPr="00357CB6" w:rsidTr="00060413">
              <w:trPr>
                <w:tblCellSpacing w:w="15" w:type="dxa"/>
              </w:trPr>
              <w:tc>
                <w:tcPr>
                  <w:tcW w:w="0" w:type="auto"/>
                  <w:hideMark/>
                </w:tcPr>
                <w:p w:rsidR="00060413" w:rsidRPr="00357CB6" w:rsidRDefault="00060413" w:rsidP="00BB234A">
                  <w:pPr>
                    <w:framePr w:hSpace="180" w:wrap="around" w:vAnchor="text" w:hAnchor="margin" w:y="188"/>
                  </w:pPr>
                </w:p>
              </w:tc>
            </w:tr>
          </w:tbl>
          <w:p w:rsidR="00060413" w:rsidRPr="00357CB6" w:rsidRDefault="00060413" w:rsidP="00060413"/>
        </w:tc>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5081"/>
              <w:gridCol w:w="6"/>
            </w:tblGrid>
            <w:tr w:rsidR="00060413" w:rsidRPr="00357CB6" w:rsidTr="00060413">
              <w:trPr>
                <w:tblCellSpacing w:w="0" w:type="dxa"/>
                <w:jc w:val="center"/>
              </w:trPr>
              <w:tc>
                <w:tcPr>
                  <w:tcW w:w="0" w:type="auto"/>
                  <w:vAlign w:val="center"/>
                  <w:hideMark/>
                </w:tcPr>
                <w:p w:rsidR="00060413" w:rsidRPr="00357CB6" w:rsidRDefault="00060413" w:rsidP="00BB234A">
                  <w:pPr>
                    <w:framePr w:hSpace="180" w:wrap="around" w:vAnchor="text" w:hAnchor="margin" w:y="188"/>
                    <w:jc w:val="both"/>
                  </w:pPr>
                  <w:proofErr w:type="gramStart"/>
                  <w:r w:rsidRPr="00357CB6">
                    <w:t>privind</w:t>
                  </w:r>
                  <w:proofErr w:type="gramEnd"/>
                  <w:r w:rsidRPr="00357CB6">
                    <w:t xml:space="preserve"> modificarea anexei nr. 1 la Legea nr. 42/1993 privind accizele la produsele din import şi din ţară, precum şi impozitul la ţiţeiul din producţia internă şi gazele naturale </w:t>
                  </w:r>
                  <w:r>
                    <w:t xml:space="preserve">(publicat in </w:t>
                  </w:r>
                  <w:r w:rsidRPr="00357CB6">
                    <w:t>Monitorul Oficial al României nr 102 din 1994-04-21</w:t>
                  </w:r>
                  <w:r>
                    <w:t>).</w:t>
                  </w:r>
                  <w:r w:rsidRPr="00357CB6">
                    <w:t xml:space="preserve"> </w:t>
                  </w:r>
                </w:p>
              </w:tc>
              <w:tc>
                <w:tcPr>
                  <w:tcW w:w="0" w:type="auto"/>
                  <w:vAlign w:val="center"/>
                  <w:hideMark/>
                </w:tcPr>
                <w:p w:rsidR="00060413" w:rsidRPr="00357CB6" w:rsidRDefault="00060413" w:rsidP="00BB234A">
                  <w:pPr>
                    <w:framePr w:hSpace="180" w:wrap="around" w:vAnchor="text" w:hAnchor="margin" w:y="188"/>
                  </w:pPr>
                </w:p>
              </w:tc>
            </w:tr>
          </w:tbl>
          <w:p w:rsidR="00060413" w:rsidRDefault="00060413" w:rsidP="00060413"/>
          <w:p w:rsidR="00060413" w:rsidRPr="00357CB6" w:rsidRDefault="00060413" w:rsidP="00060413"/>
        </w:tc>
      </w:tr>
    </w:tbl>
    <w:p w:rsidR="00357CB6" w:rsidRDefault="00357CB6" w:rsidP="00CF376F">
      <w:pPr>
        <w:tabs>
          <w:tab w:val="left" w:pos="1695"/>
        </w:tabs>
        <w:rPr>
          <w:rFonts w:asciiTheme="majorHAnsi" w:hAnsiTheme="majorHAnsi"/>
        </w:rPr>
      </w:pPr>
    </w:p>
    <w:p w:rsidR="00357CB6" w:rsidRDefault="00357CB6" w:rsidP="00CF376F">
      <w:pPr>
        <w:tabs>
          <w:tab w:val="left" w:pos="1695"/>
        </w:tabs>
        <w:rPr>
          <w:rFonts w:asciiTheme="majorHAnsi" w:hAnsiTheme="majorHAnsi"/>
        </w:rPr>
      </w:pPr>
    </w:p>
    <w:tbl>
      <w:tblPr>
        <w:tblW w:w="5000" w:type="pct"/>
        <w:jc w:val="center"/>
        <w:tblCellSpacing w:w="0" w:type="dxa"/>
        <w:tblCellMar>
          <w:left w:w="0" w:type="dxa"/>
          <w:right w:w="0" w:type="dxa"/>
        </w:tblCellMar>
        <w:tblLook w:val="04A0" w:firstRow="1" w:lastRow="0" w:firstColumn="1" w:lastColumn="0" w:noHBand="0" w:noVBand="1"/>
      </w:tblPr>
      <w:tblGrid>
        <w:gridCol w:w="7"/>
        <w:gridCol w:w="494"/>
        <w:gridCol w:w="450"/>
        <w:gridCol w:w="585"/>
        <w:gridCol w:w="96"/>
        <w:gridCol w:w="5196"/>
        <w:gridCol w:w="1763"/>
        <w:gridCol w:w="769"/>
      </w:tblGrid>
      <w:tr w:rsidR="00357CB6" w:rsidRPr="00357CB6" w:rsidTr="008F4F46">
        <w:trPr>
          <w:tblCellSpacing w:w="0" w:type="dxa"/>
          <w:jc w:val="center"/>
        </w:trPr>
        <w:tc>
          <w:tcPr>
            <w:tcW w:w="0" w:type="auto"/>
            <w:gridSpan w:val="2"/>
            <w:vAlign w:val="center"/>
            <w:hideMark/>
          </w:tcPr>
          <w:p w:rsidR="00357CB6" w:rsidRPr="00357CB6" w:rsidRDefault="00357CB6" w:rsidP="00357CB6">
            <w:r w:rsidRPr="00357CB6">
              <w:t xml:space="preserve">Lege </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0"/>
            </w:tblGrid>
            <w:tr w:rsidR="00357CB6" w:rsidRPr="00357CB6" w:rsidTr="00357CB6">
              <w:trPr>
                <w:tblCellSpacing w:w="15" w:type="dxa"/>
              </w:trPr>
              <w:tc>
                <w:tcPr>
                  <w:tcW w:w="0" w:type="auto"/>
                  <w:hideMark/>
                </w:tcPr>
                <w:p w:rsidR="00357CB6" w:rsidRPr="00357CB6" w:rsidRDefault="00357CB6" w:rsidP="00357CB6">
                  <w:r w:rsidRPr="00357CB6">
                    <w:t>132</w:t>
                  </w:r>
                </w:p>
              </w:tc>
            </w:tr>
          </w:tbl>
          <w:p w:rsidR="00357CB6" w:rsidRPr="00357CB6" w:rsidRDefault="00357CB6" w:rsidP="00357CB6"/>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70"/>
            </w:tblGrid>
            <w:tr w:rsidR="00357CB6" w:rsidRPr="00357CB6" w:rsidTr="00357CB6">
              <w:trPr>
                <w:tblCellSpacing w:w="15" w:type="dxa"/>
              </w:trPr>
              <w:tc>
                <w:tcPr>
                  <w:tcW w:w="0" w:type="auto"/>
                  <w:hideMark/>
                </w:tcPr>
                <w:p w:rsidR="00357CB6" w:rsidRPr="00357CB6" w:rsidRDefault="00357CB6" w:rsidP="008F4F46">
                  <w:r w:rsidRPr="00357CB6">
                    <w:t>1995</w:t>
                  </w:r>
                </w:p>
              </w:tc>
            </w:tr>
          </w:tbl>
          <w:p w:rsidR="00357CB6" w:rsidRPr="00357CB6" w:rsidRDefault="00357CB6" w:rsidP="00357CB6"/>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357CB6" w:rsidRPr="00357CB6" w:rsidTr="00357CB6">
              <w:trPr>
                <w:tblCellSpacing w:w="15" w:type="dxa"/>
              </w:trPr>
              <w:tc>
                <w:tcPr>
                  <w:tcW w:w="0" w:type="auto"/>
                  <w:hideMark/>
                </w:tcPr>
                <w:p w:rsidR="00357CB6" w:rsidRPr="00357CB6" w:rsidRDefault="00357CB6" w:rsidP="00357CB6"/>
              </w:tc>
            </w:tr>
          </w:tbl>
          <w:p w:rsidR="00357CB6" w:rsidRPr="00357CB6" w:rsidRDefault="00357CB6" w:rsidP="00357CB6"/>
        </w:tc>
        <w:tc>
          <w:tcPr>
            <w:tcW w:w="0" w:type="auto"/>
            <w:vAlign w:val="center"/>
            <w:hideMark/>
          </w:tcPr>
          <w:p w:rsidR="00357CB6" w:rsidRPr="00357CB6" w:rsidRDefault="00357CB6" w:rsidP="008F4F46">
            <w:pPr>
              <w:jc w:val="both"/>
            </w:pPr>
            <w:proofErr w:type="gramStart"/>
            <w:r w:rsidRPr="00357CB6">
              <w:t>pentru</w:t>
            </w:r>
            <w:proofErr w:type="gramEnd"/>
            <w:r w:rsidRPr="00357CB6">
              <w:t xml:space="preserve"> aprobarea Ordonanţei Guvernului nr. 23/1995 privind instituirea sistemului de marcare pentru ţigarete, produse din tutun şi băuturi alcoolice </w:t>
            </w:r>
            <w:r w:rsidR="008F4F46">
              <w:t xml:space="preserve">(publicat in </w:t>
            </w:r>
            <w:r w:rsidR="008F4F46" w:rsidRPr="00357CB6">
              <w:t>Monitorul Oficial al României nr 301 din 1995-12-29</w:t>
            </w:r>
            <w:r w:rsidR="008F4F46">
              <w:t>).</w:t>
            </w:r>
          </w:p>
        </w:tc>
        <w:tc>
          <w:tcPr>
            <w:tcW w:w="942" w:type="pct"/>
            <w:vAlign w:val="center"/>
            <w:hideMark/>
          </w:tcPr>
          <w:p w:rsidR="00357CB6" w:rsidRPr="00357CB6" w:rsidRDefault="00357CB6" w:rsidP="00357CB6"/>
        </w:tc>
        <w:tc>
          <w:tcPr>
            <w:tcW w:w="411" w:type="pct"/>
            <w:vAlign w:val="center"/>
            <w:hideMark/>
          </w:tcPr>
          <w:p w:rsidR="00357CB6" w:rsidRPr="00357CB6" w:rsidRDefault="00357CB6" w:rsidP="00357CB6"/>
        </w:tc>
      </w:tr>
      <w:tr w:rsidR="00357CB6" w:rsidRPr="00357CB6" w:rsidTr="008F4F46">
        <w:trPr>
          <w:tblCellSpacing w:w="0" w:type="dxa"/>
          <w:jc w:val="center"/>
        </w:trPr>
        <w:tc>
          <w:tcPr>
            <w:tcW w:w="0" w:type="auto"/>
            <w:gridSpan w:val="2"/>
            <w:vAlign w:val="center"/>
            <w:hideMark/>
          </w:tcPr>
          <w:p w:rsidR="00357CB6" w:rsidRPr="00357CB6" w:rsidRDefault="00357CB6" w:rsidP="00357CB6">
            <w:r w:rsidRPr="00357CB6">
              <w:t xml:space="preserve">Lege </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0"/>
            </w:tblGrid>
            <w:tr w:rsidR="00357CB6" w:rsidRPr="00357CB6" w:rsidTr="00357CB6">
              <w:trPr>
                <w:tblCellSpacing w:w="15" w:type="dxa"/>
              </w:trPr>
              <w:tc>
                <w:tcPr>
                  <w:tcW w:w="0" w:type="auto"/>
                  <w:hideMark/>
                </w:tcPr>
                <w:p w:rsidR="00357CB6" w:rsidRPr="00357CB6" w:rsidRDefault="00357CB6" w:rsidP="00357CB6">
                  <w:r w:rsidRPr="00357CB6">
                    <w:t>133</w:t>
                  </w:r>
                </w:p>
              </w:tc>
            </w:tr>
          </w:tbl>
          <w:p w:rsidR="00357CB6" w:rsidRPr="00357CB6" w:rsidRDefault="00357CB6" w:rsidP="00357CB6"/>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85"/>
            </w:tblGrid>
            <w:tr w:rsidR="00357CB6" w:rsidRPr="00357CB6" w:rsidTr="008F4F46">
              <w:trPr>
                <w:tblCellSpacing w:w="15" w:type="dxa"/>
              </w:trPr>
              <w:tc>
                <w:tcPr>
                  <w:tcW w:w="590" w:type="dxa"/>
                  <w:hideMark/>
                </w:tcPr>
                <w:p w:rsidR="00357CB6" w:rsidRPr="00357CB6" w:rsidRDefault="00357CB6" w:rsidP="008F4F46">
                  <w:r w:rsidRPr="00357CB6">
                    <w:t>1997</w:t>
                  </w:r>
                </w:p>
              </w:tc>
            </w:tr>
          </w:tbl>
          <w:p w:rsidR="00357CB6" w:rsidRPr="00357CB6" w:rsidRDefault="00357CB6" w:rsidP="00357CB6"/>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357CB6" w:rsidRPr="00357CB6" w:rsidTr="00357CB6">
              <w:trPr>
                <w:tblCellSpacing w:w="15" w:type="dxa"/>
              </w:trPr>
              <w:tc>
                <w:tcPr>
                  <w:tcW w:w="0" w:type="auto"/>
                  <w:hideMark/>
                </w:tcPr>
                <w:p w:rsidR="00357CB6" w:rsidRPr="00357CB6" w:rsidRDefault="00357CB6" w:rsidP="00357CB6"/>
              </w:tc>
            </w:tr>
          </w:tbl>
          <w:p w:rsidR="00357CB6" w:rsidRPr="00357CB6" w:rsidRDefault="00357CB6" w:rsidP="00357CB6"/>
        </w:tc>
        <w:tc>
          <w:tcPr>
            <w:tcW w:w="0" w:type="auto"/>
            <w:vAlign w:val="center"/>
            <w:hideMark/>
          </w:tcPr>
          <w:p w:rsidR="008F4F46" w:rsidRDefault="008F4F46" w:rsidP="008F4F46">
            <w:pPr>
              <w:jc w:val="both"/>
            </w:pPr>
          </w:p>
          <w:p w:rsidR="008F4F46" w:rsidRDefault="008F4F46" w:rsidP="008F4F46">
            <w:pPr>
              <w:jc w:val="both"/>
            </w:pPr>
          </w:p>
          <w:p w:rsidR="008F4F46" w:rsidRDefault="008F4F46" w:rsidP="008F4F46">
            <w:pPr>
              <w:jc w:val="both"/>
            </w:pPr>
          </w:p>
          <w:p w:rsidR="00357CB6" w:rsidRDefault="00357CB6" w:rsidP="008F4F46">
            <w:pPr>
              <w:jc w:val="both"/>
            </w:pPr>
            <w:proofErr w:type="gramStart"/>
            <w:r w:rsidRPr="00357CB6">
              <w:t>privind</w:t>
            </w:r>
            <w:proofErr w:type="gramEnd"/>
            <w:r w:rsidRPr="00357CB6">
              <w:t xml:space="preserve"> aprobarea Ordonanţei de urgenţă a Guvernului nr. 17/1997 pentru modificarea şi completarea Ordonanţei Guvernului nr. 23/1995 privind instituirea sistemului de marcare pentru ţigarete, produse din tutun şi băuturi alcoolice </w:t>
            </w:r>
          </w:p>
          <w:p w:rsidR="008F4F46" w:rsidRDefault="008F4F46" w:rsidP="008F4F46">
            <w:pPr>
              <w:jc w:val="both"/>
            </w:pPr>
            <w:r w:rsidRPr="00357CB6">
              <w:t>Monitorul Oficial al României nr 161 din 1997-07-18</w:t>
            </w:r>
            <w:r>
              <w:t>).</w:t>
            </w:r>
          </w:p>
          <w:p w:rsidR="008F4F46" w:rsidRPr="00357CB6" w:rsidRDefault="008F4F46" w:rsidP="008F4F46">
            <w:pPr>
              <w:jc w:val="both"/>
            </w:pPr>
          </w:p>
        </w:tc>
        <w:tc>
          <w:tcPr>
            <w:tcW w:w="942" w:type="pct"/>
            <w:vAlign w:val="center"/>
            <w:hideMark/>
          </w:tcPr>
          <w:p w:rsidR="00357CB6" w:rsidRPr="00357CB6" w:rsidRDefault="00357CB6" w:rsidP="008F4F46">
            <w:pPr>
              <w:jc w:val="both"/>
            </w:pPr>
          </w:p>
        </w:tc>
        <w:tc>
          <w:tcPr>
            <w:tcW w:w="411" w:type="pct"/>
            <w:vAlign w:val="center"/>
            <w:hideMark/>
          </w:tcPr>
          <w:p w:rsidR="00357CB6" w:rsidRPr="00357CB6" w:rsidRDefault="00357CB6" w:rsidP="00357CB6"/>
        </w:tc>
      </w:tr>
      <w:tr w:rsidR="002D6AF4" w:rsidRPr="002D6AF4" w:rsidTr="002D6AF4">
        <w:trPr>
          <w:tblCellSpacing w:w="0" w:type="dxa"/>
          <w:jc w:val="center"/>
        </w:trPr>
        <w:tc>
          <w:tcPr>
            <w:tcW w:w="0" w:type="auto"/>
            <w:vAlign w:val="center"/>
            <w:hideMark/>
          </w:tcPr>
          <w:p w:rsidR="002D6AF4" w:rsidRPr="002D6AF4" w:rsidRDefault="002D6AF4" w:rsidP="002D6AF4"/>
        </w:tc>
        <w:tc>
          <w:tcPr>
            <w:tcW w:w="0" w:type="auto"/>
            <w:vAlign w:val="center"/>
            <w:hideMark/>
          </w:tcPr>
          <w:p w:rsidR="002D6AF4" w:rsidRPr="008F4F46" w:rsidRDefault="002D6AF4" w:rsidP="002D6AF4">
            <w:pPr>
              <w:rPr>
                <w:b/>
              </w:rPr>
            </w:pPr>
            <w:r w:rsidRPr="008F4F46">
              <w:rPr>
                <w:b/>
              </w:rPr>
              <w:t xml:space="preserve">Lege </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0"/>
            </w:tblGrid>
            <w:tr w:rsidR="002D6AF4" w:rsidRPr="008F4F46" w:rsidTr="002D6AF4">
              <w:trPr>
                <w:tblCellSpacing w:w="15" w:type="dxa"/>
              </w:trPr>
              <w:tc>
                <w:tcPr>
                  <w:tcW w:w="0" w:type="auto"/>
                  <w:hideMark/>
                </w:tcPr>
                <w:p w:rsidR="002D6AF4" w:rsidRPr="008F4F46" w:rsidRDefault="002D6AF4" w:rsidP="002D6AF4">
                  <w:pPr>
                    <w:rPr>
                      <w:b/>
                    </w:rPr>
                  </w:pPr>
                  <w:r w:rsidRPr="008F4F46">
                    <w:rPr>
                      <w:b/>
                    </w:rPr>
                    <w:t>349</w:t>
                  </w:r>
                </w:p>
              </w:tc>
            </w:tr>
          </w:tbl>
          <w:p w:rsidR="002D6AF4" w:rsidRPr="008F4F46" w:rsidRDefault="002D6AF4" w:rsidP="002D6AF4">
            <w:pPr>
              <w:rPr>
                <w:b/>
              </w:rPr>
            </w:pP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70"/>
            </w:tblGrid>
            <w:tr w:rsidR="002D6AF4" w:rsidRPr="008F4F46" w:rsidTr="002D6AF4">
              <w:trPr>
                <w:tblCellSpacing w:w="15" w:type="dxa"/>
              </w:trPr>
              <w:tc>
                <w:tcPr>
                  <w:tcW w:w="0" w:type="auto"/>
                  <w:hideMark/>
                </w:tcPr>
                <w:p w:rsidR="002D6AF4" w:rsidRPr="008F4F46" w:rsidRDefault="002D6AF4" w:rsidP="008F4F46">
                  <w:pPr>
                    <w:rPr>
                      <w:b/>
                    </w:rPr>
                  </w:pPr>
                  <w:r w:rsidRPr="008F4F46">
                    <w:rPr>
                      <w:b/>
                    </w:rPr>
                    <w:t>2002</w:t>
                  </w:r>
                </w:p>
              </w:tc>
            </w:tr>
          </w:tbl>
          <w:p w:rsidR="002D6AF4" w:rsidRPr="008F4F46" w:rsidRDefault="002D6AF4" w:rsidP="002D6AF4">
            <w:pPr>
              <w:rPr>
                <w:b/>
              </w:rPr>
            </w:pP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2D6AF4" w:rsidRPr="008F4F46" w:rsidTr="002D6AF4">
              <w:trPr>
                <w:tblCellSpacing w:w="15" w:type="dxa"/>
              </w:trPr>
              <w:tc>
                <w:tcPr>
                  <w:tcW w:w="0" w:type="auto"/>
                  <w:hideMark/>
                </w:tcPr>
                <w:p w:rsidR="002D6AF4" w:rsidRPr="008F4F46" w:rsidRDefault="002D6AF4" w:rsidP="002D6AF4">
                  <w:pPr>
                    <w:rPr>
                      <w:b/>
                    </w:rPr>
                  </w:pPr>
                </w:p>
              </w:tc>
            </w:tr>
          </w:tbl>
          <w:p w:rsidR="002D6AF4" w:rsidRPr="008F4F46" w:rsidRDefault="002D6AF4" w:rsidP="002D6AF4">
            <w:pPr>
              <w:rPr>
                <w:b/>
              </w:rPr>
            </w:pPr>
          </w:p>
        </w:tc>
        <w:tc>
          <w:tcPr>
            <w:tcW w:w="0" w:type="auto"/>
            <w:vAlign w:val="center"/>
            <w:hideMark/>
          </w:tcPr>
          <w:p w:rsidR="002D6AF4" w:rsidRPr="008F4F46" w:rsidRDefault="002D6AF4" w:rsidP="008F4F46">
            <w:pPr>
              <w:jc w:val="both"/>
              <w:rPr>
                <w:b/>
              </w:rPr>
            </w:pPr>
            <w:proofErr w:type="gramStart"/>
            <w:r w:rsidRPr="008F4F46">
              <w:rPr>
                <w:b/>
              </w:rPr>
              <w:t>pentru</w:t>
            </w:r>
            <w:proofErr w:type="gramEnd"/>
            <w:r w:rsidRPr="008F4F46">
              <w:rPr>
                <w:b/>
              </w:rPr>
              <w:t xml:space="preserve"> prevenirea şi combaterea efectelor consumului produselor din tutun </w:t>
            </w:r>
            <w:r w:rsidR="008F4F46" w:rsidRPr="008F4F46">
              <w:rPr>
                <w:b/>
              </w:rPr>
              <w:t>(publicat in Monitorul Oficial al României nr 435 din 2002-06-21).</w:t>
            </w:r>
          </w:p>
        </w:tc>
        <w:tc>
          <w:tcPr>
            <w:tcW w:w="0" w:type="auto"/>
            <w:vAlign w:val="center"/>
            <w:hideMark/>
          </w:tcPr>
          <w:p w:rsidR="002D6AF4" w:rsidRPr="002D6AF4" w:rsidRDefault="002D6AF4" w:rsidP="002D6AF4"/>
        </w:tc>
        <w:tc>
          <w:tcPr>
            <w:tcW w:w="0" w:type="auto"/>
            <w:vAlign w:val="center"/>
            <w:hideMark/>
          </w:tcPr>
          <w:p w:rsidR="002D6AF4" w:rsidRPr="002D6AF4" w:rsidRDefault="002D6AF4" w:rsidP="002D6AF4"/>
        </w:tc>
      </w:tr>
    </w:tbl>
    <w:p w:rsidR="002D6AF4" w:rsidRPr="000402CD" w:rsidRDefault="00F078B6" w:rsidP="002D6AF4">
      <w:pPr>
        <w:spacing w:before="100" w:beforeAutospacing="1" w:after="100" w:afterAutospacing="1"/>
        <w:rPr>
          <w:rFonts w:asciiTheme="majorHAnsi" w:hAnsiTheme="majorHAnsi"/>
          <w:b/>
          <w:sz w:val="28"/>
          <w:szCs w:val="28"/>
          <w:u w:val="single"/>
        </w:rPr>
      </w:pPr>
      <w:proofErr w:type="gramStart"/>
      <w:r w:rsidRPr="000402CD">
        <w:rPr>
          <w:rFonts w:asciiTheme="majorHAnsi" w:hAnsiTheme="majorHAnsi"/>
          <w:b/>
          <w:sz w:val="28"/>
          <w:szCs w:val="28"/>
          <w:u w:val="single"/>
        </w:rPr>
        <w:t xml:space="preserve">In </w:t>
      </w:r>
      <w:r w:rsidR="002D6AF4" w:rsidRPr="000402CD">
        <w:rPr>
          <w:rFonts w:asciiTheme="majorHAnsi" w:hAnsiTheme="majorHAnsi"/>
          <w:b/>
          <w:sz w:val="28"/>
          <w:szCs w:val="28"/>
          <w:u w:val="single"/>
        </w:rPr>
        <w:t xml:space="preserve"> 2015</w:t>
      </w:r>
      <w:proofErr w:type="gramEnd"/>
      <w:r w:rsidR="002D6AF4" w:rsidRPr="000402CD">
        <w:rPr>
          <w:rFonts w:asciiTheme="majorHAnsi" w:hAnsiTheme="majorHAnsi"/>
          <w:b/>
          <w:sz w:val="28"/>
          <w:szCs w:val="28"/>
          <w:u w:val="single"/>
        </w:rPr>
        <w:t xml:space="preserve"> </w:t>
      </w:r>
      <w:r w:rsidRPr="000402CD">
        <w:rPr>
          <w:rFonts w:asciiTheme="majorHAnsi" w:hAnsiTheme="majorHAnsi"/>
          <w:b/>
          <w:sz w:val="28"/>
          <w:szCs w:val="28"/>
          <w:u w:val="single"/>
        </w:rPr>
        <w:t xml:space="preserve">a aparut </w:t>
      </w:r>
      <w:r w:rsidR="002D6AF4" w:rsidRPr="000402CD">
        <w:rPr>
          <w:rFonts w:asciiTheme="majorHAnsi" w:hAnsiTheme="majorHAnsi"/>
          <w:b/>
          <w:sz w:val="28"/>
          <w:szCs w:val="28"/>
          <w:u w:val="single"/>
        </w:rPr>
        <w:t>Proiect</w:t>
      </w:r>
      <w:r w:rsidRPr="000402CD">
        <w:rPr>
          <w:rFonts w:asciiTheme="majorHAnsi" w:hAnsiTheme="majorHAnsi"/>
          <w:b/>
          <w:sz w:val="28"/>
          <w:szCs w:val="28"/>
          <w:u w:val="single"/>
        </w:rPr>
        <w:t>ul</w:t>
      </w:r>
      <w:r w:rsidR="002D6AF4" w:rsidRPr="000402CD">
        <w:rPr>
          <w:rFonts w:asciiTheme="majorHAnsi" w:hAnsiTheme="majorHAnsi"/>
          <w:b/>
          <w:sz w:val="28"/>
          <w:szCs w:val="28"/>
          <w:u w:val="single"/>
        </w:rPr>
        <w:t xml:space="preserve"> de modificare a legii 349/2002</w:t>
      </w:r>
      <w:r w:rsidRPr="000402CD">
        <w:rPr>
          <w:rFonts w:asciiTheme="majorHAnsi" w:hAnsiTheme="majorHAnsi"/>
          <w:b/>
          <w:sz w:val="28"/>
          <w:szCs w:val="28"/>
          <w:u w:val="single"/>
        </w:rPr>
        <w:t>:</w:t>
      </w:r>
    </w:p>
    <w:p w:rsidR="002D6AF4" w:rsidRDefault="002D6AF4" w:rsidP="00F078B6">
      <w:pPr>
        <w:spacing w:line="276" w:lineRule="auto"/>
        <w:jc w:val="both"/>
        <w:rPr>
          <w:rFonts w:asciiTheme="majorHAnsi" w:hAnsiTheme="majorHAnsi" w:cs="Arial"/>
        </w:rPr>
      </w:pPr>
      <w:proofErr w:type="gramStart"/>
      <w:r w:rsidRPr="00B773E5">
        <w:rPr>
          <w:rFonts w:asciiTheme="majorHAnsi" w:hAnsiTheme="majorHAnsi" w:cs="Arial"/>
        </w:rPr>
        <w:t>AMENDAMENTE</w:t>
      </w:r>
      <w:r w:rsidR="002E4051">
        <w:rPr>
          <w:rFonts w:asciiTheme="majorHAnsi" w:hAnsiTheme="majorHAnsi" w:cs="Arial"/>
        </w:rPr>
        <w:t xml:space="preserve"> </w:t>
      </w:r>
      <w:r w:rsidR="00671AD9">
        <w:rPr>
          <w:rFonts w:asciiTheme="majorHAnsi" w:hAnsiTheme="majorHAnsi" w:cs="Arial"/>
        </w:rPr>
        <w:t xml:space="preserve"> </w:t>
      </w:r>
      <w:r w:rsidRPr="00B773E5">
        <w:rPr>
          <w:rFonts w:asciiTheme="majorHAnsi" w:hAnsiTheme="majorHAnsi" w:cs="Arial"/>
        </w:rPr>
        <w:t>propuse</w:t>
      </w:r>
      <w:proofErr w:type="gramEnd"/>
      <w:r w:rsidRPr="00B773E5">
        <w:rPr>
          <w:rFonts w:asciiTheme="majorHAnsi" w:hAnsiTheme="majorHAnsi" w:cs="Arial"/>
        </w:rPr>
        <w:t xml:space="preserve"> la Propunerea legislativă pentru modificarea Legii nr. </w:t>
      </w:r>
      <w:proofErr w:type="gramStart"/>
      <w:r w:rsidRPr="00B773E5">
        <w:rPr>
          <w:rFonts w:asciiTheme="majorHAnsi" w:hAnsiTheme="majorHAnsi" w:cs="Arial"/>
        </w:rPr>
        <w:t>349/2002 pentru prevenirea și combaterea efectelor</w:t>
      </w:r>
      <w:r w:rsidR="008E1A66">
        <w:rPr>
          <w:rFonts w:asciiTheme="majorHAnsi" w:hAnsiTheme="majorHAnsi" w:cs="Arial"/>
        </w:rPr>
        <w:t xml:space="preserve"> </w:t>
      </w:r>
      <w:r w:rsidRPr="00B773E5">
        <w:rPr>
          <w:rFonts w:asciiTheme="majorHAnsi" w:hAnsiTheme="majorHAnsi" w:cs="Arial"/>
        </w:rPr>
        <w:t>consumului produselor din tutun /2015</w:t>
      </w:r>
      <w:r w:rsidR="00F078B6">
        <w:rPr>
          <w:rFonts w:asciiTheme="majorHAnsi" w:hAnsiTheme="majorHAnsi" w:cs="Arial"/>
        </w:rPr>
        <w:t>.</w:t>
      </w:r>
      <w:proofErr w:type="gramEnd"/>
    </w:p>
    <w:p w:rsidR="00ED24D1" w:rsidRPr="00B773E5" w:rsidRDefault="00ED24D1" w:rsidP="00F078B6">
      <w:pPr>
        <w:spacing w:line="276" w:lineRule="auto"/>
        <w:jc w:val="both"/>
        <w:rPr>
          <w:rFonts w:asciiTheme="majorHAnsi" w:hAnsiTheme="majorHAnsi" w:cs="Arial"/>
        </w:rPr>
      </w:pPr>
    </w:p>
    <w:p w:rsidR="002D6AF4" w:rsidRPr="00B773E5" w:rsidRDefault="002D6AF4" w:rsidP="00F078B6">
      <w:pPr>
        <w:spacing w:line="276" w:lineRule="auto"/>
        <w:jc w:val="both"/>
        <w:rPr>
          <w:rFonts w:asciiTheme="majorHAnsi" w:hAnsiTheme="majorHAnsi" w:cs="Arial"/>
          <w:noProof/>
          <w:lang w:val="ro-RO"/>
        </w:rPr>
      </w:pPr>
      <w:r w:rsidRPr="00B773E5">
        <w:rPr>
          <w:rFonts w:asciiTheme="majorHAnsi" w:hAnsiTheme="majorHAnsi" w:cs="Arial"/>
          <w:noProof/>
          <w:lang w:val="ro-RO"/>
        </w:rPr>
        <w:t xml:space="preserve">Actualele prevederi ale art. 3 nu protejează cetăţenii de efectele toxice ale fumului rezultat din arderea produselor din tutun ca urmare a </w:t>
      </w:r>
      <w:r w:rsidR="00357894" w:rsidRPr="00B773E5">
        <w:rPr>
          <w:rFonts w:asciiTheme="majorHAnsi" w:hAnsiTheme="majorHAnsi" w:cs="Arial"/>
          <w:noProof/>
          <w:lang w:val="ro-RO"/>
        </w:rPr>
        <w:t xml:space="preserve"> </w:t>
      </w:r>
      <w:r w:rsidRPr="00B773E5">
        <w:rPr>
          <w:rFonts w:asciiTheme="majorHAnsi" w:hAnsiTheme="majorHAnsi" w:cs="Arial"/>
          <w:noProof/>
          <w:lang w:val="ro-RO"/>
        </w:rPr>
        <w:t>fumatului</w:t>
      </w:r>
      <w:r w:rsidR="00357894" w:rsidRPr="00B773E5">
        <w:rPr>
          <w:rFonts w:asciiTheme="majorHAnsi" w:hAnsiTheme="majorHAnsi" w:cs="Arial"/>
          <w:noProof/>
          <w:lang w:val="ro-RO"/>
        </w:rPr>
        <w:t xml:space="preserve"> </w:t>
      </w:r>
      <w:r w:rsidRPr="00B773E5">
        <w:rPr>
          <w:rFonts w:asciiTheme="majorHAnsi" w:hAnsiTheme="majorHAnsi" w:cs="Arial"/>
          <w:noProof/>
          <w:lang w:val="ro-RO"/>
        </w:rPr>
        <w:t>în spaţii închise</w:t>
      </w:r>
      <w:r w:rsidR="00614D41" w:rsidRPr="00B773E5">
        <w:rPr>
          <w:rFonts w:asciiTheme="majorHAnsi" w:hAnsiTheme="majorHAnsi" w:cs="Arial"/>
          <w:noProof/>
          <w:lang w:val="ro-RO"/>
        </w:rPr>
        <w:t xml:space="preserve"> </w:t>
      </w:r>
      <w:r w:rsidRPr="00B773E5">
        <w:rPr>
          <w:rFonts w:asciiTheme="majorHAnsi" w:hAnsiTheme="majorHAnsi" w:cs="Arial"/>
          <w:noProof/>
          <w:lang w:val="ro-RO"/>
        </w:rPr>
        <w:t xml:space="preserve">deoarece nu se poate realiza separarea completă a spaţiilor în care se fumează astfel încât fumul toxic să nu contamineze restul spaţiului închis. </w:t>
      </w:r>
    </w:p>
    <w:p w:rsidR="002D6AF4" w:rsidRPr="00B773E5" w:rsidRDefault="002D6AF4" w:rsidP="00F078B6">
      <w:pPr>
        <w:spacing w:line="276" w:lineRule="auto"/>
        <w:jc w:val="both"/>
        <w:rPr>
          <w:rFonts w:asciiTheme="majorHAnsi" w:hAnsiTheme="majorHAnsi" w:cs="Arial"/>
          <w:noProof/>
          <w:lang w:val="ro-RO"/>
        </w:rPr>
      </w:pPr>
      <w:r w:rsidRPr="00B773E5">
        <w:rPr>
          <w:rFonts w:asciiTheme="majorHAnsi" w:hAnsiTheme="majorHAnsi" w:cs="Arial"/>
          <w:noProof/>
          <w:lang w:val="ro-RO"/>
        </w:rPr>
        <w:t xml:space="preserve">În plus, actualele prevederi oferă posibilitatea ca în barurile, discotecile, restaurantele şi alte spaţii publice cu destinaţie similară cu suprafaţă mai mică de 100 mp să fie permis fumatul fără nicio restricţie, astfel încât expunerea angajaţilor şi a clienţilor este foarte mare. </w:t>
      </w:r>
    </w:p>
    <w:p w:rsidR="002D6AF4" w:rsidRPr="00B773E5" w:rsidRDefault="002D6AF4" w:rsidP="00F078B6">
      <w:pPr>
        <w:spacing w:line="276" w:lineRule="auto"/>
        <w:jc w:val="both"/>
        <w:rPr>
          <w:rFonts w:asciiTheme="majorHAnsi" w:hAnsiTheme="majorHAnsi" w:cs="Arial"/>
          <w:noProof/>
          <w:lang w:val="ro-RO"/>
        </w:rPr>
      </w:pPr>
      <w:r w:rsidRPr="00B773E5">
        <w:rPr>
          <w:rFonts w:asciiTheme="majorHAnsi" w:hAnsiTheme="majorHAnsi" w:cs="Arial"/>
          <w:noProof/>
          <w:lang w:val="ro-RO"/>
        </w:rPr>
        <w:lastRenderedPageBreak/>
        <w:t>Datele ultimului Eurobarometru realizat în 2012 arată că românii au cea mai mare expunere</w:t>
      </w:r>
      <w:r w:rsidR="001F3B87" w:rsidRPr="00B773E5">
        <w:rPr>
          <w:rFonts w:asciiTheme="majorHAnsi" w:hAnsiTheme="majorHAnsi" w:cs="Arial"/>
          <w:noProof/>
          <w:lang w:val="ro-RO"/>
        </w:rPr>
        <w:t xml:space="preserve"> </w:t>
      </w:r>
      <w:r w:rsidRPr="00B773E5">
        <w:rPr>
          <w:rFonts w:asciiTheme="majorHAnsi" w:hAnsiTheme="majorHAnsi" w:cs="Arial"/>
          <w:noProof/>
          <w:lang w:val="ro-RO"/>
        </w:rPr>
        <w:t xml:space="preserve">la fum de tutun la locul de muncă dintre toţi europenii: doar 38% dintre români raportează că niciodată sau aproape niciodată nu sunt expusi la fum de tutun la locul de </w:t>
      </w:r>
    </w:p>
    <w:p w:rsidR="002D6AF4" w:rsidRPr="00B773E5" w:rsidRDefault="002D6AF4" w:rsidP="00F078B6">
      <w:pPr>
        <w:spacing w:line="276" w:lineRule="auto"/>
        <w:jc w:val="both"/>
        <w:rPr>
          <w:rFonts w:asciiTheme="majorHAnsi" w:hAnsiTheme="majorHAnsi" w:cs="Arial"/>
          <w:noProof/>
          <w:lang w:val="ro-RO"/>
        </w:rPr>
      </w:pPr>
      <w:r w:rsidRPr="00B773E5">
        <w:rPr>
          <w:rFonts w:asciiTheme="majorHAnsi" w:hAnsiTheme="majorHAnsi" w:cs="Arial"/>
          <w:noProof/>
          <w:lang w:val="ro-RO"/>
        </w:rPr>
        <w:t xml:space="preserve">muncă, faţă de media europeană de 72%. </w:t>
      </w:r>
    </w:p>
    <w:p w:rsidR="002D6AF4" w:rsidRPr="00B773E5" w:rsidRDefault="002D6AF4" w:rsidP="00F078B6">
      <w:pPr>
        <w:spacing w:line="276" w:lineRule="auto"/>
        <w:jc w:val="both"/>
        <w:rPr>
          <w:rFonts w:asciiTheme="majorHAnsi" w:hAnsiTheme="majorHAnsi" w:cs="Arial"/>
          <w:noProof/>
          <w:lang w:val="ro-RO"/>
        </w:rPr>
      </w:pPr>
      <w:r w:rsidRPr="00B773E5">
        <w:rPr>
          <w:rFonts w:asciiTheme="majorHAnsi" w:hAnsiTheme="majorHAnsi" w:cs="Arial"/>
          <w:noProof/>
          <w:lang w:val="ro-RO"/>
        </w:rPr>
        <w:t xml:space="preserve">De asemenea, în spaţiile de relaxare se fumeaza nestingherit in continuare, desi ar trebui sa existe spatii special amenajate pentru fumat: 33%, respectiv 54% dintre cetatenii adulti </w:t>
      </w:r>
    </w:p>
    <w:p w:rsidR="002D6AF4" w:rsidRPr="00B773E5" w:rsidRDefault="002D6AF4" w:rsidP="00F078B6">
      <w:pPr>
        <w:spacing w:line="276" w:lineRule="auto"/>
        <w:jc w:val="both"/>
        <w:rPr>
          <w:rFonts w:asciiTheme="majorHAnsi" w:hAnsiTheme="majorHAnsi" w:cs="Arial"/>
          <w:noProof/>
          <w:lang w:val="ro-RO"/>
        </w:rPr>
      </w:pPr>
      <w:r w:rsidRPr="00B773E5">
        <w:rPr>
          <w:rFonts w:asciiTheme="majorHAnsi" w:hAnsiTheme="majorHAnsi" w:cs="Arial"/>
          <w:noProof/>
          <w:lang w:val="ro-RO"/>
        </w:rPr>
        <w:t xml:space="preserve">afirmau in 2012 ca se fuma in restaurante, respectiv baruri. </w:t>
      </w:r>
    </w:p>
    <w:p w:rsidR="002D6AF4" w:rsidRPr="00B773E5" w:rsidRDefault="002D6AF4" w:rsidP="00F078B6">
      <w:pPr>
        <w:spacing w:line="276" w:lineRule="auto"/>
        <w:jc w:val="both"/>
        <w:rPr>
          <w:rFonts w:asciiTheme="majorHAnsi" w:hAnsiTheme="majorHAnsi" w:cs="Arial"/>
          <w:noProof/>
          <w:lang w:val="ro-RO"/>
        </w:rPr>
      </w:pPr>
      <w:r w:rsidRPr="00B773E5">
        <w:rPr>
          <w:rFonts w:asciiTheme="majorHAnsi" w:hAnsiTheme="majorHAnsi" w:cs="Arial"/>
          <w:noProof/>
          <w:lang w:val="ro-RO"/>
        </w:rPr>
        <w:t xml:space="preserve">Cea mai categorică dovadă a faptului că actuala reglementare a fumatului în spaţiile publice închise nu este funcţională şi nu protejează cetăţenii şi angajaţii, este creşterea în 2012 faţă </w:t>
      </w:r>
    </w:p>
    <w:p w:rsidR="002D6AF4" w:rsidRPr="00B773E5" w:rsidRDefault="002D6AF4" w:rsidP="00F078B6">
      <w:pPr>
        <w:spacing w:line="276" w:lineRule="auto"/>
        <w:jc w:val="both"/>
        <w:rPr>
          <w:rFonts w:asciiTheme="majorHAnsi" w:hAnsiTheme="majorHAnsi" w:cs="Arial"/>
          <w:noProof/>
          <w:lang w:val="ro-RO"/>
        </w:rPr>
      </w:pPr>
      <w:r w:rsidRPr="00B773E5">
        <w:rPr>
          <w:rFonts w:asciiTheme="majorHAnsi" w:hAnsiTheme="majorHAnsi" w:cs="Arial"/>
          <w:noProof/>
          <w:lang w:val="ro-RO"/>
        </w:rPr>
        <w:t xml:space="preserve">de 2009 a procentelor celor care afirmau că se fumează în restaurante, respective baruri, cu 2%, respectiv 5%, conform Eurobarometrului 2012. </w:t>
      </w:r>
    </w:p>
    <w:p w:rsidR="002D6AF4" w:rsidRPr="00B773E5" w:rsidRDefault="002D6AF4" w:rsidP="00F078B6">
      <w:pPr>
        <w:spacing w:line="276" w:lineRule="auto"/>
        <w:jc w:val="both"/>
        <w:rPr>
          <w:rFonts w:asciiTheme="majorHAnsi" w:hAnsiTheme="majorHAnsi" w:cs="Arial"/>
          <w:noProof/>
          <w:lang w:val="ro-RO"/>
        </w:rPr>
      </w:pPr>
      <w:r w:rsidRPr="00B773E5">
        <w:rPr>
          <w:rFonts w:asciiTheme="majorHAnsi" w:hAnsiTheme="majorHAnsi" w:cs="Arial"/>
          <w:noProof/>
          <w:lang w:val="ro-RO"/>
        </w:rPr>
        <w:t>Menţionăm că anul 2009 este anul in care s-a introdus noua reglementare a fumatului in spatii publice inchise prin permiterea creării de "spații pentru fumat" și a "barurilor în care este permis fumatul".</w:t>
      </w:r>
    </w:p>
    <w:p w:rsidR="002D6AF4" w:rsidRDefault="002D6AF4" w:rsidP="00F078B6">
      <w:pPr>
        <w:spacing w:line="276" w:lineRule="auto"/>
        <w:jc w:val="both"/>
        <w:rPr>
          <w:rFonts w:asciiTheme="majorHAnsi" w:hAnsiTheme="majorHAnsi" w:cs="Arial"/>
          <w:noProof/>
          <w:lang w:val="ro-RO"/>
        </w:rPr>
      </w:pPr>
      <w:r w:rsidRPr="00B773E5">
        <w:rPr>
          <w:rFonts w:asciiTheme="majorHAnsi" w:hAnsiTheme="majorHAnsi" w:cs="Arial"/>
          <w:noProof/>
          <w:lang w:val="ro-RO"/>
        </w:rPr>
        <w:t>"Soluţia" acceptării unor spaţii pentru</w:t>
      </w:r>
      <w:r w:rsidR="00673E0B">
        <w:rPr>
          <w:rFonts w:asciiTheme="majorHAnsi" w:hAnsiTheme="majorHAnsi" w:cs="Arial"/>
          <w:noProof/>
          <w:lang w:val="ro-RO"/>
        </w:rPr>
        <w:t xml:space="preserve"> </w:t>
      </w:r>
      <w:r w:rsidRPr="00B773E5">
        <w:rPr>
          <w:rFonts w:asciiTheme="majorHAnsi" w:hAnsiTheme="majorHAnsi" w:cs="Arial"/>
          <w:noProof/>
          <w:lang w:val="ro-RO"/>
        </w:rPr>
        <w:t>fumat în interiorul clădirilor</w:t>
      </w:r>
      <w:r w:rsidR="00B151C2">
        <w:rPr>
          <w:rFonts w:asciiTheme="majorHAnsi" w:hAnsiTheme="majorHAnsi" w:cs="Arial"/>
          <w:noProof/>
          <w:lang w:val="ro-RO"/>
        </w:rPr>
        <w:t xml:space="preserve"> </w:t>
      </w:r>
      <w:r w:rsidRPr="00B773E5">
        <w:rPr>
          <w:rFonts w:asciiTheme="majorHAnsi" w:hAnsiTheme="majorHAnsi" w:cs="Arial"/>
          <w:noProof/>
          <w:lang w:val="ro-RO"/>
        </w:rPr>
        <w:t>nu a funcţionat nici în România, în ultimii 7 ani, aşa cum nu a funcţionat în nicio</w:t>
      </w:r>
      <w:r w:rsidR="0069721B">
        <w:rPr>
          <w:rFonts w:asciiTheme="majorHAnsi" w:hAnsiTheme="majorHAnsi" w:cs="Arial"/>
          <w:noProof/>
          <w:lang w:val="ro-RO"/>
        </w:rPr>
        <w:t xml:space="preserve"> </w:t>
      </w:r>
      <w:r w:rsidRPr="00B773E5">
        <w:rPr>
          <w:rFonts w:asciiTheme="majorHAnsi" w:hAnsiTheme="majorHAnsi" w:cs="Arial"/>
          <w:noProof/>
          <w:lang w:val="ro-RO"/>
        </w:rPr>
        <w:t>altă ţară.</w:t>
      </w:r>
    </w:p>
    <w:p w:rsidR="00697581" w:rsidRPr="00B773E5" w:rsidRDefault="00697581" w:rsidP="00F078B6">
      <w:pPr>
        <w:spacing w:line="276" w:lineRule="auto"/>
        <w:jc w:val="both"/>
        <w:rPr>
          <w:rFonts w:asciiTheme="majorHAnsi" w:hAnsiTheme="majorHAnsi" w:cs="Arial"/>
          <w:noProof/>
          <w:lang w:val="ro-RO"/>
        </w:rPr>
      </w:pPr>
    </w:p>
    <w:p w:rsidR="002D6AF4" w:rsidRPr="00F078B6" w:rsidRDefault="002D6AF4" w:rsidP="00F078B6">
      <w:pPr>
        <w:spacing w:line="276" w:lineRule="auto"/>
        <w:jc w:val="both"/>
        <w:rPr>
          <w:rFonts w:asciiTheme="majorHAnsi" w:hAnsiTheme="majorHAnsi" w:cs="Arial"/>
          <w:i/>
          <w:noProof/>
          <w:lang w:val="ro-RO"/>
        </w:rPr>
      </w:pPr>
      <w:r w:rsidRPr="00F078B6">
        <w:rPr>
          <w:rFonts w:asciiTheme="majorHAnsi" w:hAnsiTheme="majorHAnsi" w:cs="Arial"/>
          <w:i/>
          <w:noProof/>
          <w:lang w:val="ro-RO"/>
        </w:rPr>
        <w:t>Argumente legale, privind protecția</w:t>
      </w:r>
      <w:r w:rsidR="0069721B" w:rsidRPr="00F078B6">
        <w:rPr>
          <w:rFonts w:asciiTheme="majorHAnsi" w:hAnsiTheme="majorHAnsi" w:cs="Arial"/>
          <w:i/>
          <w:noProof/>
          <w:lang w:val="ro-RO"/>
        </w:rPr>
        <w:t xml:space="preserve"> </w:t>
      </w:r>
      <w:r w:rsidRPr="00F078B6">
        <w:rPr>
          <w:rFonts w:asciiTheme="majorHAnsi" w:hAnsiTheme="majorHAnsi" w:cs="Arial"/>
          <w:i/>
          <w:noProof/>
          <w:lang w:val="ro-RO"/>
        </w:rPr>
        <w:t>nefumătorilor:</w:t>
      </w:r>
    </w:p>
    <w:p w:rsidR="002D6AF4" w:rsidRPr="00B773E5" w:rsidRDefault="002D6AF4" w:rsidP="00550C2E">
      <w:pPr>
        <w:spacing w:line="276" w:lineRule="auto"/>
        <w:jc w:val="both"/>
        <w:rPr>
          <w:rFonts w:asciiTheme="majorHAnsi" w:hAnsiTheme="majorHAnsi" w:cs="Arial"/>
          <w:noProof/>
          <w:lang w:val="ro-RO"/>
        </w:rPr>
      </w:pPr>
      <w:r w:rsidRPr="00B773E5">
        <w:rPr>
          <w:rFonts w:asciiTheme="majorHAnsi" w:hAnsiTheme="majorHAnsi" w:cs="Arial"/>
          <w:noProof/>
          <w:lang w:val="ro-RO"/>
        </w:rPr>
        <w:t>Drepturile de care se bucură</w:t>
      </w:r>
      <w:r w:rsidR="0069721B">
        <w:rPr>
          <w:rFonts w:asciiTheme="majorHAnsi" w:hAnsiTheme="majorHAnsi" w:cs="Arial"/>
          <w:noProof/>
          <w:lang w:val="ro-RO"/>
        </w:rPr>
        <w:t xml:space="preserve"> </w:t>
      </w:r>
      <w:r w:rsidRPr="00B773E5">
        <w:rPr>
          <w:rFonts w:asciiTheme="majorHAnsi" w:hAnsiTheme="majorHAnsi" w:cs="Arial"/>
          <w:noProof/>
          <w:lang w:val="ro-RO"/>
        </w:rPr>
        <w:t xml:space="preserve">persoanele sunt consacrate expres și protejate prin dispoziții exprese prevăzute în acte normative cu putere de lege, în principal în Constituția României </w:t>
      </w:r>
    </w:p>
    <w:p w:rsidR="002D6AF4" w:rsidRPr="00B773E5" w:rsidRDefault="002D6AF4" w:rsidP="00550C2E">
      <w:pPr>
        <w:spacing w:line="276" w:lineRule="auto"/>
        <w:jc w:val="both"/>
        <w:rPr>
          <w:rFonts w:asciiTheme="majorHAnsi" w:hAnsiTheme="majorHAnsi" w:cs="Arial"/>
          <w:noProof/>
          <w:lang w:val="ro-RO"/>
        </w:rPr>
      </w:pPr>
      <w:r w:rsidRPr="00B773E5">
        <w:rPr>
          <w:rFonts w:asciiTheme="majorHAnsi" w:hAnsiTheme="majorHAnsi" w:cs="Arial"/>
          <w:noProof/>
          <w:lang w:val="ro-RO"/>
        </w:rPr>
        <w:t>și în convențiile privind drepturile omului ratificare de România.</w:t>
      </w:r>
    </w:p>
    <w:p w:rsidR="002D6AF4" w:rsidRPr="00B773E5" w:rsidRDefault="002D6AF4" w:rsidP="00550C2E">
      <w:pPr>
        <w:spacing w:line="276" w:lineRule="auto"/>
        <w:jc w:val="both"/>
        <w:rPr>
          <w:rFonts w:asciiTheme="majorHAnsi" w:hAnsiTheme="majorHAnsi" w:cs="Arial"/>
          <w:noProof/>
          <w:lang w:val="ro-RO"/>
        </w:rPr>
      </w:pPr>
      <w:r w:rsidRPr="00B773E5">
        <w:rPr>
          <w:rFonts w:asciiTheme="majorHAnsi" w:hAnsiTheme="majorHAnsi" w:cs="Arial"/>
          <w:noProof/>
          <w:lang w:val="ro-RO"/>
        </w:rPr>
        <w:t>În condițiile de mai sus, forma actuală a Legii 349/2002, care permite amenajarea de spații de nefumători este o anomalie (se oferă protecție legală pentru exercitarea unui drept care nu există din punct de vedere legal) sau</w:t>
      </w:r>
      <w:r w:rsidR="009D0DE2">
        <w:rPr>
          <w:rFonts w:asciiTheme="majorHAnsi" w:hAnsiTheme="majorHAnsi" w:cs="Arial"/>
          <w:noProof/>
          <w:lang w:val="ro-RO"/>
        </w:rPr>
        <w:t xml:space="preserve"> </w:t>
      </w:r>
      <w:r w:rsidRPr="00B773E5">
        <w:rPr>
          <w:rFonts w:asciiTheme="majorHAnsi" w:hAnsiTheme="majorHAnsi" w:cs="Arial"/>
          <w:noProof/>
          <w:lang w:val="ro-RO"/>
        </w:rPr>
        <w:t xml:space="preserve">declararea unor întregi localuri publice ca fiind de fumători (fie limitând libertatea de mișcare a nefumătorilor, fie afectând dreptul lor la viață </w:t>
      </w:r>
    </w:p>
    <w:p w:rsidR="002D6AF4" w:rsidRPr="00B773E5" w:rsidRDefault="002D6AF4" w:rsidP="00550C2E">
      <w:pPr>
        <w:spacing w:line="276" w:lineRule="auto"/>
        <w:jc w:val="both"/>
        <w:rPr>
          <w:rFonts w:asciiTheme="majorHAnsi" w:hAnsiTheme="majorHAnsi" w:cs="Arial"/>
          <w:noProof/>
          <w:lang w:val="ro-RO"/>
        </w:rPr>
      </w:pPr>
      <w:r w:rsidRPr="00B773E5">
        <w:rPr>
          <w:rFonts w:asciiTheme="majorHAnsi" w:hAnsiTheme="majorHAnsi" w:cs="Arial"/>
          <w:noProof/>
          <w:lang w:val="ro-RO"/>
        </w:rPr>
        <w:t xml:space="preserve">și dreptul la sănătate) este o anomalie juridică, care trebuie să dispară. </w:t>
      </w:r>
    </w:p>
    <w:p w:rsidR="002D6AF4" w:rsidRPr="00B773E5" w:rsidRDefault="002D6AF4" w:rsidP="00550C2E">
      <w:pPr>
        <w:spacing w:line="276" w:lineRule="auto"/>
        <w:jc w:val="both"/>
        <w:rPr>
          <w:rFonts w:asciiTheme="majorHAnsi" w:hAnsiTheme="majorHAnsi" w:cs="Arial"/>
          <w:noProof/>
          <w:lang w:val="ro-RO"/>
        </w:rPr>
      </w:pPr>
    </w:p>
    <w:p w:rsidR="002D6AF4" w:rsidRPr="00B773E5" w:rsidRDefault="002D6AF4" w:rsidP="00550C2E">
      <w:pPr>
        <w:spacing w:line="276" w:lineRule="auto"/>
        <w:jc w:val="both"/>
        <w:rPr>
          <w:rFonts w:asciiTheme="majorHAnsi" w:hAnsiTheme="majorHAnsi" w:cs="Arial"/>
          <w:noProof/>
          <w:lang w:val="ro-RO"/>
        </w:rPr>
      </w:pPr>
      <w:r w:rsidRPr="00B773E5">
        <w:rPr>
          <w:rFonts w:asciiTheme="majorHAnsi" w:hAnsiTheme="majorHAnsi" w:cs="Arial"/>
          <w:noProof/>
          <w:lang w:val="ro-RO"/>
        </w:rPr>
        <w:t>Propunerea de amendare a legii priveşte interzicerea completă</w:t>
      </w:r>
      <w:r w:rsidR="003153B0">
        <w:rPr>
          <w:rFonts w:asciiTheme="majorHAnsi" w:hAnsiTheme="majorHAnsi" w:cs="Arial"/>
          <w:noProof/>
          <w:lang w:val="ro-RO"/>
        </w:rPr>
        <w:t xml:space="preserve"> </w:t>
      </w:r>
      <w:r w:rsidRPr="00B773E5">
        <w:rPr>
          <w:rFonts w:asciiTheme="majorHAnsi" w:hAnsiTheme="majorHAnsi" w:cs="Arial"/>
          <w:noProof/>
          <w:lang w:val="ro-RO"/>
        </w:rPr>
        <w:t>a fumatului în toate spaţiile publice închise, în spaţiile închise de la locul de muncă şi în spaţiile destinate prin excelenţă copiilor şi adolescenţilor, şi nu doar restrângerea</w:t>
      </w:r>
      <w:r w:rsidR="003153B0">
        <w:rPr>
          <w:rFonts w:asciiTheme="majorHAnsi" w:hAnsiTheme="majorHAnsi" w:cs="Arial"/>
          <w:noProof/>
          <w:lang w:val="ro-RO"/>
        </w:rPr>
        <w:t xml:space="preserve"> </w:t>
      </w:r>
      <w:r w:rsidRPr="00B773E5">
        <w:rPr>
          <w:rFonts w:asciiTheme="majorHAnsi" w:hAnsiTheme="majorHAnsi" w:cs="Arial"/>
          <w:noProof/>
          <w:lang w:val="ro-RO"/>
        </w:rPr>
        <w:t>fumatului în aceste locuri (astfel cum este în actuala formă a legii) sau doar în instituţiile publice (astfel cum era propusă iniţial în proiectul de leg</w:t>
      </w:r>
      <w:r w:rsidR="003153B0">
        <w:rPr>
          <w:rFonts w:asciiTheme="majorHAnsi" w:hAnsiTheme="majorHAnsi" w:cs="Arial"/>
          <w:noProof/>
          <w:lang w:val="ro-RO"/>
        </w:rPr>
        <w:t>e.</w:t>
      </w:r>
    </w:p>
    <w:p w:rsidR="002D6AF4" w:rsidRPr="00B773E5" w:rsidRDefault="002D6AF4" w:rsidP="00550C2E">
      <w:pPr>
        <w:spacing w:line="276" w:lineRule="auto"/>
        <w:jc w:val="both"/>
        <w:rPr>
          <w:rFonts w:asciiTheme="majorHAnsi" w:hAnsiTheme="majorHAnsi" w:cs="Arial"/>
          <w:noProof/>
          <w:lang w:val="ro-RO"/>
        </w:rPr>
      </w:pPr>
      <w:r w:rsidRPr="00B773E5">
        <w:rPr>
          <w:rFonts w:asciiTheme="majorHAnsi" w:hAnsiTheme="majorHAnsi" w:cs="Arial"/>
          <w:noProof/>
          <w:lang w:val="ro-RO"/>
        </w:rPr>
        <w:t>Se introduc definiţii ale spaţiilor în care urmează a fi interzis fumatul în conformitate cu prevederile Ghidului de implementare a articolului</w:t>
      </w:r>
      <w:r w:rsidR="003153B0">
        <w:rPr>
          <w:rFonts w:asciiTheme="majorHAnsi" w:hAnsiTheme="majorHAnsi" w:cs="Arial"/>
          <w:noProof/>
          <w:lang w:val="ro-RO"/>
        </w:rPr>
        <w:t xml:space="preserve"> </w:t>
      </w:r>
      <w:r w:rsidRPr="00B773E5">
        <w:rPr>
          <w:rFonts w:asciiTheme="majorHAnsi" w:hAnsiTheme="majorHAnsi" w:cs="Arial"/>
          <w:noProof/>
          <w:lang w:val="ro-RO"/>
        </w:rPr>
        <w:t>8 din</w:t>
      </w:r>
      <w:r w:rsidR="003153B0">
        <w:rPr>
          <w:rFonts w:asciiTheme="majorHAnsi" w:hAnsiTheme="majorHAnsi" w:cs="Arial"/>
          <w:noProof/>
          <w:lang w:val="ro-RO"/>
        </w:rPr>
        <w:t xml:space="preserve"> </w:t>
      </w:r>
      <w:r w:rsidRPr="00B773E5">
        <w:rPr>
          <w:rFonts w:asciiTheme="majorHAnsi" w:hAnsiTheme="majorHAnsi" w:cs="Arial"/>
          <w:noProof/>
          <w:lang w:val="ro-RO"/>
        </w:rPr>
        <w:t xml:space="preserve">Convenţia Cadru pentru Controlul </w:t>
      </w:r>
    </w:p>
    <w:p w:rsidR="002D6AF4" w:rsidRPr="00B773E5" w:rsidRDefault="002D6AF4" w:rsidP="00550C2E">
      <w:pPr>
        <w:spacing w:line="276" w:lineRule="auto"/>
        <w:jc w:val="both"/>
        <w:rPr>
          <w:rFonts w:asciiTheme="majorHAnsi" w:hAnsiTheme="majorHAnsi" w:cs="Arial"/>
          <w:noProof/>
          <w:lang w:val="ro-RO"/>
        </w:rPr>
      </w:pPr>
      <w:r w:rsidRPr="00B773E5">
        <w:rPr>
          <w:rFonts w:asciiTheme="majorHAnsi" w:hAnsiTheme="majorHAnsi" w:cs="Arial"/>
          <w:noProof/>
          <w:lang w:val="ro-RO"/>
        </w:rPr>
        <w:t>Tutunului</w:t>
      </w:r>
      <w:r w:rsidR="0029202A">
        <w:rPr>
          <w:rFonts w:asciiTheme="majorHAnsi" w:hAnsiTheme="majorHAnsi" w:cs="Arial"/>
          <w:noProof/>
          <w:lang w:val="ro-RO"/>
        </w:rPr>
        <w:t xml:space="preserve"> </w:t>
      </w:r>
      <w:r w:rsidRPr="00B773E5">
        <w:rPr>
          <w:rFonts w:asciiTheme="majorHAnsi" w:hAnsiTheme="majorHAnsi" w:cs="Arial"/>
          <w:noProof/>
          <w:lang w:val="ro-RO"/>
        </w:rPr>
        <w:t xml:space="preserve">privind protecţia faţă </w:t>
      </w:r>
      <w:r w:rsidR="0029202A">
        <w:rPr>
          <w:rFonts w:asciiTheme="majorHAnsi" w:hAnsiTheme="majorHAnsi" w:cs="Arial"/>
          <w:noProof/>
          <w:lang w:val="ro-RO"/>
        </w:rPr>
        <w:t xml:space="preserve">de </w:t>
      </w:r>
      <w:r w:rsidRPr="00B773E5">
        <w:rPr>
          <w:rFonts w:asciiTheme="majorHAnsi" w:hAnsiTheme="majorHAnsi" w:cs="Arial"/>
          <w:noProof/>
          <w:lang w:val="ro-RO"/>
        </w:rPr>
        <w:t xml:space="preserve">expunerea la fum de tutun, şi în acord cu Legea 319/ 2006 privind protecţia şi securitatea muncii. </w:t>
      </w:r>
    </w:p>
    <w:p w:rsidR="002D6AF4" w:rsidRPr="00B773E5" w:rsidRDefault="002D6AF4" w:rsidP="00550C2E">
      <w:pPr>
        <w:spacing w:line="276" w:lineRule="auto"/>
        <w:jc w:val="both"/>
        <w:rPr>
          <w:rFonts w:asciiTheme="majorHAnsi" w:hAnsiTheme="majorHAnsi" w:cs="Arial"/>
          <w:noProof/>
          <w:lang w:val="ro-RO"/>
        </w:rPr>
      </w:pPr>
      <w:r w:rsidRPr="00B773E5">
        <w:rPr>
          <w:rFonts w:asciiTheme="majorHAnsi" w:hAnsiTheme="majorHAnsi" w:cs="Arial"/>
          <w:noProof/>
          <w:lang w:val="ro-RO"/>
        </w:rPr>
        <w:t>Prin definirea cât mai largă a spaţiilor în care fumatul este interzis se are în vedere</w:t>
      </w:r>
      <w:r w:rsidR="0029202A">
        <w:rPr>
          <w:rFonts w:asciiTheme="majorHAnsi" w:hAnsiTheme="majorHAnsi" w:cs="Arial"/>
          <w:noProof/>
          <w:lang w:val="ro-RO"/>
        </w:rPr>
        <w:t xml:space="preserve"> </w:t>
      </w:r>
      <w:r w:rsidRPr="00B773E5">
        <w:rPr>
          <w:rFonts w:asciiTheme="majorHAnsi" w:hAnsiTheme="majorHAnsi" w:cs="Arial"/>
          <w:noProof/>
          <w:lang w:val="ro-RO"/>
        </w:rPr>
        <w:t xml:space="preserve">evitarea apariţiei </w:t>
      </w:r>
      <w:r w:rsidR="0029202A">
        <w:rPr>
          <w:rFonts w:asciiTheme="majorHAnsi" w:hAnsiTheme="majorHAnsi" w:cs="Arial"/>
          <w:noProof/>
          <w:lang w:val="ro-RO"/>
        </w:rPr>
        <w:t xml:space="preserve"> </w:t>
      </w:r>
      <w:r w:rsidRPr="00B773E5">
        <w:rPr>
          <w:rFonts w:asciiTheme="majorHAnsi" w:hAnsiTheme="majorHAnsi" w:cs="Arial"/>
          <w:noProof/>
          <w:lang w:val="ro-RO"/>
        </w:rPr>
        <w:t>unor „excepţii” care ar putea impieta asupra</w:t>
      </w:r>
      <w:r w:rsidR="0029202A">
        <w:rPr>
          <w:rFonts w:asciiTheme="majorHAnsi" w:hAnsiTheme="majorHAnsi" w:cs="Arial"/>
          <w:noProof/>
          <w:lang w:val="ro-RO"/>
        </w:rPr>
        <w:t xml:space="preserve"> </w:t>
      </w:r>
      <w:r w:rsidRPr="00B773E5">
        <w:rPr>
          <w:rFonts w:asciiTheme="majorHAnsi" w:hAnsiTheme="majorHAnsi" w:cs="Arial"/>
          <w:noProof/>
          <w:lang w:val="ro-RO"/>
        </w:rPr>
        <w:t>aplicării</w:t>
      </w:r>
      <w:r w:rsidR="0029202A">
        <w:rPr>
          <w:rFonts w:asciiTheme="majorHAnsi" w:hAnsiTheme="majorHAnsi" w:cs="Arial"/>
          <w:noProof/>
          <w:lang w:val="ro-RO"/>
        </w:rPr>
        <w:t xml:space="preserve"> </w:t>
      </w:r>
      <w:r w:rsidRPr="00B773E5">
        <w:rPr>
          <w:rFonts w:asciiTheme="majorHAnsi" w:hAnsiTheme="majorHAnsi" w:cs="Arial"/>
          <w:noProof/>
          <w:lang w:val="ro-RO"/>
        </w:rPr>
        <w:t>legii astfel încât unele categorii de cetăţeni să fie discriminate</w:t>
      </w:r>
      <w:r w:rsidR="0029202A">
        <w:rPr>
          <w:rFonts w:asciiTheme="majorHAnsi" w:hAnsiTheme="majorHAnsi" w:cs="Arial"/>
          <w:noProof/>
          <w:lang w:val="ro-RO"/>
        </w:rPr>
        <w:t xml:space="preserve"> </w:t>
      </w:r>
      <w:r w:rsidRPr="00B773E5">
        <w:rPr>
          <w:rFonts w:asciiTheme="majorHAnsi" w:hAnsiTheme="majorHAnsi" w:cs="Arial"/>
          <w:noProof/>
          <w:lang w:val="ro-RO"/>
        </w:rPr>
        <w:t>din punct de vedere al asigurării protecţiei</w:t>
      </w:r>
      <w:r w:rsidR="0029202A">
        <w:rPr>
          <w:rFonts w:asciiTheme="majorHAnsi" w:hAnsiTheme="majorHAnsi" w:cs="Arial"/>
          <w:noProof/>
          <w:lang w:val="ro-RO"/>
        </w:rPr>
        <w:t xml:space="preserve"> </w:t>
      </w:r>
      <w:r w:rsidRPr="00B773E5">
        <w:rPr>
          <w:rFonts w:asciiTheme="majorHAnsi" w:hAnsiTheme="majorHAnsi" w:cs="Arial"/>
          <w:noProof/>
          <w:lang w:val="ro-RO"/>
        </w:rPr>
        <w:t>sănătăţii</w:t>
      </w:r>
    </w:p>
    <w:p w:rsidR="002D6AF4" w:rsidRPr="00B773E5" w:rsidRDefault="002D6AF4" w:rsidP="00550C2E">
      <w:pPr>
        <w:spacing w:line="276" w:lineRule="auto"/>
        <w:jc w:val="both"/>
        <w:rPr>
          <w:rFonts w:asciiTheme="majorHAnsi" w:hAnsiTheme="majorHAnsi" w:cs="Arial"/>
          <w:noProof/>
          <w:lang w:val="ro-RO"/>
        </w:rPr>
      </w:pPr>
      <w:r w:rsidRPr="00B773E5">
        <w:rPr>
          <w:rFonts w:asciiTheme="majorHAnsi" w:hAnsiTheme="majorHAnsi" w:cs="Arial"/>
          <w:noProof/>
          <w:lang w:val="ro-RO"/>
        </w:rPr>
        <w:lastRenderedPageBreak/>
        <w:t xml:space="preserve">O atenţie specială este acordată spaţiilor în care copiii îşi petrec timpul liber, indiferent dacă spaţiile sunt în aer liber sau închise, pentru a-i proteja atât de efectul toxic al fumului de tutun cât şi de posibila asociere a comportamentului de fumător al adulţilor cu activităţi </w:t>
      </w:r>
    </w:p>
    <w:p w:rsidR="002D6AF4" w:rsidRPr="00B773E5" w:rsidRDefault="00E1472B" w:rsidP="00550C2E">
      <w:pPr>
        <w:spacing w:line="276" w:lineRule="auto"/>
        <w:jc w:val="both"/>
        <w:rPr>
          <w:rFonts w:asciiTheme="majorHAnsi" w:hAnsiTheme="majorHAnsi" w:cs="Arial"/>
          <w:noProof/>
          <w:lang w:val="ro-RO"/>
        </w:rPr>
      </w:pPr>
      <w:r>
        <w:rPr>
          <w:rFonts w:asciiTheme="majorHAnsi" w:hAnsiTheme="majorHAnsi" w:cs="Arial"/>
          <w:noProof/>
          <w:lang w:val="ro-RO"/>
        </w:rPr>
        <w:t>r</w:t>
      </w:r>
      <w:r w:rsidR="002D6AF4" w:rsidRPr="00B773E5">
        <w:rPr>
          <w:rFonts w:asciiTheme="majorHAnsi" w:hAnsiTheme="majorHAnsi" w:cs="Arial"/>
          <w:noProof/>
          <w:lang w:val="ro-RO"/>
        </w:rPr>
        <w:t>ecreative</w:t>
      </w:r>
      <w:r>
        <w:rPr>
          <w:rFonts w:asciiTheme="majorHAnsi" w:hAnsiTheme="majorHAnsi" w:cs="Arial"/>
          <w:noProof/>
          <w:lang w:val="ro-RO"/>
        </w:rPr>
        <w:t xml:space="preserve"> </w:t>
      </w:r>
      <w:r w:rsidR="002D6AF4" w:rsidRPr="00B773E5">
        <w:rPr>
          <w:rFonts w:asciiTheme="majorHAnsi" w:hAnsiTheme="majorHAnsi" w:cs="Arial"/>
          <w:noProof/>
          <w:lang w:val="ro-RO"/>
        </w:rPr>
        <w:t>să crească protecţia</w:t>
      </w:r>
      <w:r>
        <w:rPr>
          <w:rFonts w:asciiTheme="majorHAnsi" w:hAnsiTheme="majorHAnsi" w:cs="Arial"/>
          <w:noProof/>
          <w:lang w:val="ro-RO"/>
        </w:rPr>
        <w:t xml:space="preserve"> </w:t>
      </w:r>
      <w:r w:rsidR="002D6AF4" w:rsidRPr="00B773E5">
        <w:rPr>
          <w:rFonts w:asciiTheme="majorHAnsi" w:hAnsiTheme="majorHAnsi" w:cs="Arial"/>
          <w:noProof/>
          <w:lang w:val="ro-RO"/>
        </w:rPr>
        <w:t>populaţiei faţă de efectele nocive ale fumului de tutun.</w:t>
      </w:r>
    </w:p>
    <w:p w:rsidR="002D6AF4" w:rsidRPr="00B773E5" w:rsidRDefault="002D6AF4" w:rsidP="00550C2E">
      <w:pPr>
        <w:spacing w:line="276" w:lineRule="auto"/>
        <w:jc w:val="both"/>
        <w:rPr>
          <w:rFonts w:asciiTheme="majorHAnsi" w:hAnsiTheme="majorHAnsi" w:cs="Arial"/>
          <w:noProof/>
          <w:lang w:val="ro-RO"/>
        </w:rPr>
      </w:pPr>
      <w:r w:rsidRPr="00B773E5">
        <w:rPr>
          <w:rFonts w:asciiTheme="majorHAnsi" w:hAnsiTheme="majorHAnsi" w:cs="Arial"/>
          <w:noProof/>
          <w:lang w:val="ro-RO"/>
        </w:rPr>
        <w:t xml:space="preserve">În penitenciarele de maximă siguranţă, în celule stă doar un singur deţinut, motiv pentru care, dacă fumează, nu afectează niciun alt cetăţean şi nici gardienii. </w:t>
      </w:r>
    </w:p>
    <w:p w:rsidR="002D6AF4" w:rsidRPr="00B773E5" w:rsidRDefault="002D6AF4" w:rsidP="00550C2E">
      <w:pPr>
        <w:spacing w:line="276" w:lineRule="auto"/>
        <w:jc w:val="both"/>
        <w:rPr>
          <w:rFonts w:asciiTheme="majorHAnsi" w:hAnsiTheme="majorHAnsi" w:cs="Arial"/>
          <w:noProof/>
          <w:lang w:val="ro-RO"/>
        </w:rPr>
      </w:pPr>
      <w:r w:rsidRPr="00B773E5">
        <w:rPr>
          <w:rFonts w:asciiTheme="majorHAnsi" w:hAnsiTheme="majorHAnsi" w:cs="Arial"/>
          <w:noProof/>
          <w:lang w:val="ro-RO"/>
        </w:rPr>
        <w:t>Unităţile de învăţământ necesită o abordare la fel de strictă din punct de vedere al interdicţiei fumatului ca şi unităţile medicale deoarece oamenii încep să testeze primele ţigări în timpul gimnaziului şi liceului, şi devin</w:t>
      </w:r>
      <w:r w:rsidR="00501339">
        <w:rPr>
          <w:rFonts w:asciiTheme="majorHAnsi" w:hAnsiTheme="majorHAnsi" w:cs="Arial"/>
          <w:noProof/>
          <w:lang w:val="ro-RO"/>
        </w:rPr>
        <w:t xml:space="preserve"> </w:t>
      </w:r>
      <w:r w:rsidRPr="00B773E5">
        <w:rPr>
          <w:rFonts w:asciiTheme="majorHAnsi" w:hAnsiTheme="majorHAnsi" w:cs="Arial"/>
          <w:noProof/>
          <w:lang w:val="ro-RO"/>
        </w:rPr>
        <w:t>fumători zilnici în timpul</w:t>
      </w:r>
      <w:r w:rsidR="00501339">
        <w:rPr>
          <w:rFonts w:asciiTheme="majorHAnsi" w:hAnsiTheme="majorHAnsi" w:cs="Arial"/>
          <w:noProof/>
          <w:lang w:val="ro-RO"/>
        </w:rPr>
        <w:t xml:space="preserve"> </w:t>
      </w:r>
      <w:r w:rsidRPr="00B773E5">
        <w:rPr>
          <w:rFonts w:asciiTheme="majorHAnsi" w:hAnsiTheme="majorHAnsi" w:cs="Arial"/>
          <w:noProof/>
          <w:lang w:val="ro-RO"/>
        </w:rPr>
        <w:t>studiilor universitar</w:t>
      </w:r>
      <w:r w:rsidR="00501339">
        <w:rPr>
          <w:rFonts w:asciiTheme="majorHAnsi" w:hAnsiTheme="majorHAnsi" w:cs="Arial"/>
          <w:noProof/>
          <w:lang w:val="ro-RO"/>
        </w:rPr>
        <w:t>e.</w:t>
      </w:r>
    </w:p>
    <w:p w:rsidR="002D6AF4" w:rsidRPr="00B773E5" w:rsidRDefault="002D6AF4" w:rsidP="00550C2E">
      <w:pPr>
        <w:spacing w:line="276" w:lineRule="auto"/>
        <w:jc w:val="both"/>
        <w:rPr>
          <w:rFonts w:asciiTheme="majorHAnsi" w:hAnsiTheme="majorHAnsi" w:cs="Arial"/>
          <w:noProof/>
          <w:lang w:val="ro-RO"/>
        </w:rPr>
      </w:pPr>
      <w:r w:rsidRPr="00B773E5">
        <w:rPr>
          <w:rFonts w:asciiTheme="majorHAnsi" w:hAnsiTheme="majorHAnsi" w:cs="Arial"/>
          <w:noProof/>
          <w:lang w:val="ro-RO"/>
        </w:rPr>
        <w:t xml:space="preserve">Consumul de ţigări de foi şi cigarillos este încurajat de comercializarea la bucată deoarece astfel se obţine reducerea preţului per bucată, ceea ce favorizează consumul acestor produse care, conţinând cantităţi crescute de nicotină, gudron şi monoxid de carbon, </w:t>
      </w:r>
    </w:p>
    <w:p w:rsidR="002D6AF4" w:rsidRPr="00B773E5" w:rsidRDefault="002D6AF4" w:rsidP="00550C2E">
      <w:pPr>
        <w:spacing w:line="276" w:lineRule="auto"/>
        <w:jc w:val="both"/>
        <w:rPr>
          <w:rFonts w:asciiTheme="majorHAnsi" w:hAnsiTheme="majorHAnsi" w:cs="Arial"/>
          <w:noProof/>
          <w:lang w:val="ro-RO"/>
        </w:rPr>
      </w:pPr>
      <w:r w:rsidRPr="00B773E5">
        <w:rPr>
          <w:rFonts w:asciiTheme="majorHAnsi" w:hAnsiTheme="majorHAnsi" w:cs="Arial"/>
          <w:noProof/>
          <w:lang w:val="ro-RO"/>
        </w:rPr>
        <w:t xml:space="preserve">facilitează instalarea dependenţei de nicotină şi apariţia efectelor negative. </w:t>
      </w:r>
    </w:p>
    <w:p w:rsidR="002D6AF4" w:rsidRPr="00B773E5" w:rsidRDefault="002D6AF4" w:rsidP="00550C2E">
      <w:pPr>
        <w:spacing w:line="276" w:lineRule="auto"/>
        <w:jc w:val="both"/>
        <w:rPr>
          <w:rFonts w:asciiTheme="majorHAnsi" w:hAnsiTheme="majorHAnsi" w:cs="Arial"/>
          <w:noProof/>
          <w:lang w:val="ro-RO"/>
        </w:rPr>
      </w:pPr>
      <w:r w:rsidRPr="00B773E5">
        <w:rPr>
          <w:rFonts w:asciiTheme="majorHAnsi" w:hAnsiTheme="majorHAnsi" w:cs="Arial"/>
          <w:noProof/>
          <w:lang w:val="ro-RO"/>
        </w:rPr>
        <w:t>În</w:t>
      </w:r>
      <w:r w:rsidR="00ED69F3">
        <w:rPr>
          <w:rFonts w:asciiTheme="majorHAnsi" w:hAnsiTheme="majorHAnsi" w:cs="Arial"/>
          <w:noProof/>
          <w:lang w:val="ro-RO"/>
        </w:rPr>
        <w:t xml:space="preserve"> </w:t>
      </w:r>
      <w:r w:rsidRPr="00B773E5">
        <w:rPr>
          <w:rFonts w:asciiTheme="majorHAnsi" w:hAnsiTheme="majorHAnsi" w:cs="Arial"/>
          <w:noProof/>
          <w:lang w:val="ro-RO"/>
        </w:rPr>
        <w:t xml:space="preserve">plus, interdicţia vânzării la bucată doar a ţigaretelor este de natură a crea condiţii discriminative de comerţ. </w:t>
      </w:r>
    </w:p>
    <w:p w:rsidR="002D6AF4" w:rsidRPr="00B773E5" w:rsidRDefault="002D6AF4" w:rsidP="00550C2E">
      <w:pPr>
        <w:spacing w:line="276" w:lineRule="auto"/>
        <w:jc w:val="both"/>
        <w:rPr>
          <w:rFonts w:asciiTheme="majorHAnsi" w:hAnsiTheme="majorHAnsi" w:cs="Arial"/>
          <w:noProof/>
          <w:lang w:val="ro-RO"/>
        </w:rPr>
      </w:pPr>
      <w:r w:rsidRPr="00B773E5">
        <w:rPr>
          <w:rFonts w:asciiTheme="majorHAnsi" w:hAnsiTheme="majorHAnsi" w:cs="Arial"/>
          <w:noProof/>
          <w:lang w:val="ro-RO"/>
        </w:rPr>
        <w:t>Comercializarea produselor din tutun în</w:t>
      </w:r>
      <w:r w:rsidR="00ED69F3">
        <w:rPr>
          <w:rFonts w:asciiTheme="majorHAnsi" w:hAnsiTheme="majorHAnsi" w:cs="Arial"/>
          <w:noProof/>
          <w:lang w:val="ro-RO"/>
        </w:rPr>
        <w:t xml:space="preserve"> </w:t>
      </w:r>
      <w:r w:rsidRPr="00B773E5">
        <w:rPr>
          <w:rFonts w:asciiTheme="majorHAnsi" w:hAnsiTheme="majorHAnsi" w:cs="Arial"/>
          <w:noProof/>
          <w:lang w:val="ro-RO"/>
        </w:rPr>
        <w:t xml:space="preserve">interiorul sau în apropierea unităţilor medicale şi de învăţământ facilitează accesul persoanelor bolnave, respectiv al minorilor şi al tinerilor la aceste produse. </w:t>
      </w:r>
    </w:p>
    <w:p w:rsidR="002D6AF4" w:rsidRPr="00B773E5" w:rsidRDefault="002D6AF4" w:rsidP="00550C2E">
      <w:pPr>
        <w:spacing w:line="276" w:lineRule="auto"/>
        <w:jc w:val="both"/>
        <w:rPr>
          <w:rFonts w:asciiTheme="majorHAnsi" w:hAnsiTheme="majorHAnsi" w:cs="Arial"/>
          <w:noProof/>
          <w:lang w:val="ro-RO"/>
        </w:rPr>
      </w:pPr>
      <w:r w:rsidRPr="00B773E5">
        <w:rPr>
          <w:rFonts w:asciiTheme="majorHAnsi" w:hAnsiTheme="majorHAnsi" w:cs="Arial"/>
          <w:noProof/>
          <w:lang w:val="ro-RO"/>
        </w:rPr>
        <w:t xml:space="preserve">Deoarece fumatul poate agrava bolile şi afectează vindecarea/ recuperarea, </w:t>
      </w:r>
      <w:r w:rsidR="00A02219">
        <w:rPr>
          <w:rFonts w:asciiTheme="majorHAnsi" w:hAnsiTheme="majorHAnsi" w:cs="Arial"/>
          <w:noProof/>
          <w:lang w:val="ro-RO"/>
        </w:rPr>
        <w:t xml:space="preserve"> </w:t>
      </w:r>
      <w:r w:rsidRPr="00B773E5">
        <w:rPr>
          <w:rFonts w:asciiTheme="majorHAnsi" w:hAnsiTheme="majorHAnsi" w:cs="Arial"/>
          <w:noProof/>
          <w:lang w:val="ro-RO"/>
        </w:rPr>
        <w:t>este recomandat ca accesul persoanelor bolnave la aceste produse să fie cât mai limitat. Astfel, se propune interzicerea comercializării produselor din tutun în interiorul</w:t>
      </w:r>
      <w:r w:rsidR="00A02219">
        <w:rPr>
          <w:rFonts w:asciiTheme="majorHAnsi" w:hAnsiTheme="majorHAnsi" w:cs="Arial"/>
          <w:noProof/>
          <w:lang w:val="ro-RO"/>
        </w:rPr>
        <w:t xml:space="preserve"> </w:t>
      </w:r>
      <w:r w:rsidRPr="00B773E5">
        <w:rPr>
          <w:rFonts w:asciiTheme="majorHAnsi" w:hAnsiTheme="majorHAnsi" w:cs="Arial"/>
          <w:noProof/>
          <w:lang w:val="ro-RO"/>
        </w:rPr>
        <w:t>tuturor</w:t>
      </w:r>
    </w:p>
    <w:p w:rsidR="002D6AF4" w:rsidRPr="00B773E5" w:rsidRDefault="002D6AF4" w:rsidP="00550C2E">
      <w:pPr>
        <w:spacing w:line="276" w:lineRule="auto"/>
        <w:jc w:val="both"/>
        <w:rPr>
          <w:rFonts w:asciiTheme="majorHAnsi" w:hAnsiTheme="majorHAnsi" w:cs="Arial"/>
          <w:noProof/>
          <w:lang w:val="ro-RO"/>
        </w:rPr>
      </w:pPr>
      <w:r w:rsidRPr="00B773E5">
        <w:rPr>
          <w:rFonts w:asciiTheme="majorHAnsi" w:hAnsiTheme="majorHAnsi" w:cs="Arial"/>
          <w:noProof/>
          <w:lang w:val="ro-RO"/>
        </w:rPr>
        <w:t xml:space="preserve">instituţiilor şi unităţilor medicale, indiferent de tipul lor. </w:t>
      </w:r>
    </w:p>
    <w:p w:rsidR="002D6AF4" w:rsidRPr="00B773E5" w:rsidRDefault="002D6AF4" w:rsidP="00550C2E">
      <w:pPr>
        <w:spacing w:line="276" w:lineRule="auto"/>
        <w:jc w:val="both"/>
        <w:rPr>
          <w:rFonts w:asciiTheme="majorHAnsi" w:hAnsiTheme="majorHAnsi" w:cs="Arial"/>
          <w:noProof/>
          <w:lang w:val="ro-RO"/>
        </w:rPr>
      </w:pPr>
      <w:r w:rsidRPr="00B773E5">
        <w:rPr>
          <w:rFonts w:asciiTheme="majorHAnsi" w:hAnsiTheme="majorHAnsi" w:cs="Arial"/>
          <w:noProof/>
          <w:lang w:val="ro-RO"/>
        </w:rPr>
        <w:t>Interdicţia comercializării</w:t>
      </w:r>
      <w:r w:rsidR="00A02219">
        <w:rPr>
          <w:rFonts w:asciiTheme="majorHAnsi" w:hAnsiTheme="majorHAnsi" w:cs="Arial"/>
          <w:noProof/>
          <w:lang w:val="ro-RO"/>
        </w:rPr>
        <w:t xml:space="preserve"> </w:t>
      </w:r>
      <w:r w:rsidRPr="00B773E5">
        <w:rPr>
          <w:rFonts w:asciiTheme="majorHAnsi" w:hAnsiTheme="majorHAnsi" w:cs="Arial"/>
          <w:noProof/>
          <w:lang w:val="ro-RO"/>
        </w:rPr>
        <w:t xml:space="preserve">la o distanţă mai mică de 250 metri faţă de orice punct de acces se aplică doar spitalelor deoarece în aceste unităţi medicale pacienţii petrec mai mult timp şi astfel ar putea părăsi incinta spitalului pentru a-şi procura produsele din tutun. În plus, deoarece multe cabinete şi policlinici medicale se află în zone rezidenţiale, calculul distanţei de 250 metri ar fi dificil de realizat, ceea ce ar impieta asupra implementării legii, </w:t>
      </w:r>
    </w:p>
    <w:p w:rsidR="002D6AF4" w:rsidRPr="00B773E5" w:rsidRDefault="002D6AF4" w:rsidP="00550C2E">
      <w:pPr>
        <w:spacing w:line="276" w:lineRule="auto"/>
        <w:jc w:val="both"/>
        <w:rPr>
          <w:rFonts w:asciiTheme="majorHAnsi" w:hAnsiTheme="majorHAnsi" w:cs="Arial"/>
          <w:noProof/>
          <w:lang w:val="ro-RO"/>
        </w:rPr>
      </w:pPr>
      <w:r w:rsidRPr="00B773E5">
        <w:rPr>
          <w:rFonts w:asciiTheme="majorHAnsi" w:hAnsiTheme="majorHAnsi" w:cs="Arial"/>
          <w:noProof/>
          <w:lang w:val="ro-RO"/>
        </w:rPr>
        <w:t>fără a obţine un beneficiu semnificativ din punct de vedere al sănătăţii publice deoarece pacienţii nu petrec mult timp în aceste unităţi medicale.</w:t>
      </w:r>
    </w:p>
    <w:p w:rsidR="002D6AF4" w:rsidRDefault="002D6AF4" w:rsidP="00550C2E">
      <w:pPr>
        <w:spacing w:line="276" w:lineRule="auto"/>
        <w:jc w:val="both"/>
        <w:rPr>
          <w:rFonts w:asciiTheme="majorHAnsi" w:hAnsiTheme="majorHAnsi" w:cs="Arial"/>
          <w:noProof/>
          <w:lang w:val="ro-RO"/>
        </w:rPr>
      </w:pPr>
      <w:r w:rsidRPr="00B773E5">
        <w:rPr>
          <w:rFonts w:asciiTheme="majorHAnsi" w:hAnsiTheme="majorHAnsi" w:cs="Arial"/>
          <w:noProof/>
          <w:lang w:val="ro-RO"/>
        </w:rPr>
        <w:t>Este necesar a se interzice comercializarea produselor din tutun în toate unităţile de învăţământ</w:t>
      </w:r>
      <w:r w:rsidR="00697581">
        <w:rPr>
          <w:rFonts w:asciiTheme="majorHAnsi" w:hAnsiTheme="majorHAnsi" w:cs="Arial"/>
          <w:noProof/>
          <w:lang w:val="ro-RO"/>
        </w:rPr>
        <w:t>.</w:t>
      </w:r>
    </w:p>
    <w:p w:rsidR="004949D2" w:rsidRPr="00B773E5" w:rsidRDefault="004949D2" w:rsidP="00550C2E">
      <w:pPr>
        <w:spacing w:line="276" w:lineRule="auto"/>
        <w:jc w:val="both"/>
        <w:rPr>
          <w:rFonts w:asciiTheme="majorHAnsi" w:hAnsiTheme="majorHAnsi" w:cs="Arial"/>
          <w:noProof/>
          <w:lang w:val="ro-RO"/>
        </w:rPr>
      </w:pPr>
    </w:p>
    <w:p w:rsidR="002D6AF4" w:rsidRPr="00B773E5" w:rsidRDefault="002D6AF4" w:rsidP="00550C2E">
      <w:pPr>
        <w:spacing w:line="276" w:lineRule="auto"/>
        <w:jc w:val="both"/>
        <w:rPr>
          <w:rFonts w:asciiTheme="majorHAnsi" w:hAnsiTheme="majorHAnsi" w:cs="Arial"/>
          <w:noProof/>
          <w:lang w:val="ro-RO"/>
        </w:rPr>
      </w:pPr>
      <w:r w:rsidRPr="00B773E5">
        <w:rPr>
          <w:rFonts w:asciiTheme="majorHAnsi" w:hAnsiTheme="majorHAnsi" w:cs="Arial"/>
          <w:noProof/>
          <w:lang w:val="ro-RO"/>
        </w:rPr>
        <w:t>Prezenta lege stabilește unele măsuri privind prevenirea și combaterea consumului produselor din tutun, prin interzicerea completă a fumatului în toate spațiile publice</w:t>
      </w:r>
    </w:p>
    <w:p w:rsidR="002D6AF4" w:rsidRPr="00B773E5" w:rsidRDefault="002D6AF4" w:rsidP="00550C2E">
      <w:pPr>
        <w:spacing w:line="276" w:lineRule="auto"/>
        <w:jc w:val="both"/>
        <w:rPr>
          <w:rFonts w:asciiTheme="majorHAnsi" w:hAnsiTheme="majorHAnsi" w:cs="Arial"/>
          <w:noProof/>
          <w:lang w:val="ro-RO"/>
        </w:rPr>
      </w:pPr>
      <w:r w:rsidRPr="00B773E5">
        <w:rPr>
          <w:rFonts w:asciiTheme="majorHAnsi" w:hAnsiTheme="majorHAnsi" w:cs="Arial"/>
          <w:noProof/>
          <w:lang w:val="ro-RO"/>
        </w:rPr>
        <w:t>închise, în spaţiile închise de la locul de muncă și în spațiile de joacă pentru copii,</w:t>
      </w:r>
      <w:r w:rsidR="00B323A2">
        <w:rPr>
          <w:rFonts w:asciiTheme="majorHAnsi" w:hAnsiTheme="majorHAnsi" w:cs="Arial"/>
          <w:noProof/>
          <w:lang w:val="ro-RO"/>
        </w:rPr>
        <w:t xml:space="preserve"> </w:t>
      </w:r>
      <w:r w:rsidRPr="00B773E5">
        <w:rPr>
          <w:rFonts w:asciiTheme="majorHAnsi" w:hAnsiTheme="majorHAnsi" w:cs="Arial"/>
          <w:noProof/>
          <w:lang w:val="ro-RO"/>
        </w:rPr>
        <w:t xml:space="preserve">prin inscripționarea pachetelor cu produse din tutun, prin desfășurarea de campanii de informare și educare a populației, informarea consumatorilor cu privire la produsele din tutun pe care urmează să le achiziționeze, prin indicarea în produsele finale a conținutului </w:t>
      </w:r>
      <w:r w:rsidRPr="00B773E5">
        <w:rPr>
          <w:rFonts w:asciiTheme="majorHAnsi" w:hAnsiTheme="majorHAnsi" w:cs="Arial"/>
          <w:noProof/>
          <w:lang w:val="ro-RO"/>
        </w:rPr>
        <w:lastRenderedPageBreak/>
        <w:t>de gudron, nicotină și</w:t>
      </w:r>
      <w:r w:rsidR="00B323A2">
        <w:rPr>
          <w:rFonts w:asciiTheme="majorHAnsi" w:hAnsiTheme="majorHAnsi" w:cs="Arial"/>
          <w:noProof/>
          <w:lang w:val="ro-RO"/>
        </w:rPr>
        <w:t xml:space="preserve"> </w:t>
      </w:r>
      <w:r w:rsidRPr="00B773E5">
        <w:rPr>
          <w:rFonts w:asciiTheme="majorHAnsi" w:hAnsiTheme="majorHAnsi" w:cs="Arial"/>
          <w:noProof/>
          <w:lang w:val="ro-RO"/>
        </w:rPr>
        <w:t>monoxid de carbon, prin unele măsuri privind utilizarea ingredientelor pentru produsele din tutun, având ca scop</w:t>
      </w:r>
      <w:r w:rsidR="00B323A2">
        <w:rPr>
          <w:rFonts w:asciiTheme="majorHAnsi" w:hAnsiTheme="majorHAnsi" w:cs="Arial"/>
          <w:noProof/>
          <w:lang w:val="ro-RO"/>
        </w:rPr>
        <w:t xml:space="preserve"> </w:t>
      </w:r>
      <w:r w:rsidRPr="00B773E5">
        <w:rPr>
          <w:rFonts w:asciiTheme="majorHAnsi" w:hAnsiTheme="majorHAnsi" w:cs="Arial"/>
          <w:noProof/>
          <w:lang w:val="ro-RO"/>
        </w:rPr>
        <w:t xml:space="preserve">protejarea sănătății persoanelor </w:t>
      </w:r>
    </w:p>
    <w:p w:rsidR="002D6AF4" w:rsidRPr="00B773E5" w:rsidRDefault="002D6AF4" w:rsidP="00550C2E">
      <w:pPr>
        <w:spacing w:line="276" w:lineRule="auto"/>
        <w:jc w:val="both"/>
        <w:rPr>
          <w:rFonts w:asciiTheme="majorHAnsi" w:hAnsiTheme="majorHAnsi" w:cs="Arial"/>
          <w:noProof/>
          <w:lang w:val="ro-RO"/>
        </w:rPr>
      </w:pPr>
      <w:r w:rsidRPr="00B773E5">
        <w:rPr>
          <w:rFonts w:asciiTheme="majorHAnsi" w:hAnsiTheme="majorHAnsi" w:cs="Arial"/>
          <w:noProof/>
          <w:lang w:val="ro-RO"/>
        </w:rPr>
        <w:t>fumătoare și nefumătoare de efectele</w:t>
      </w:r>
      <w:r w:rsidR="00B323A2">
        <w:rPr>
          <w:rFonts w:asciiTheme="majorHAnsi" w:hAnsiTheme="majorHAnsi" w:cs="Arial"/>
          <w:noProof/>
          <w:lang w:val="ro-RO"/>
        </w:rPr>
        <w:t xml:space="preserve"> </w:t>
      </w:r>
      <w:r w:rsidRPr="00B773E5">
        <w:rPr>
          <w:rFonts w:asciiTheme="majorHAnsi" w:hAnsiTheme="majorHAnsi" w:cs="Arial"/>
          <w:noProof/>
          <w:lang w:val="ro-RO"/>
        </w:rPr>
        <w:t>dăunătoare</w:t>
      </w:r>
      <w:r w:rsidR="00B323A2">
        <w:rPr>
          <w:rFonts w:asciiTheme="majorHAnsi" w:hAnsiTheme="majorHAnsi" w:cs="Arial"/>
          <w:noProof/>
          <w:lang w:val="ro-RO"/>
        </w:rPr>
        <w:t xml:space="preserve"> </w:t>
      </w:r>
      <w:r w:rsidRPr="00B773E5">
        <w:rPr>
          <w:rFonts w:asciiTheme="majorHAnsi" w:hAnsiTheme="majorHAnsi" w:cs="Arial"/>
          <w:noProof/>
          <w:lang w:val="ro-RO"/>
        </w:rPr>
        <w:t>ale</w:t>
      </w:r>
      <w:r w:rsidR="00B323A2">
        <w:rPr>
          <w:rFonts w:asciiTheme="majorHAnsi" w:hAnsiTheme="majorHAnsi" w:cs="Arial"/>
          <w:noProof/>
          <w:lang w:val="ro-RO"/>
        </w:rPr>
        <w:t xml:space="preserve"> </w:t>
      </w:r>
      <w:r w:rsidRPr="00B773E5">
        <w:rPr>
          <w:rFonts w:asciiTheme="majorHAnsi" w:hAnsiTheme="majorHAnsi" w:cs="Arial"/>
          <w:noProof/>
          <w:lang w:val="ro-RO"/>
        </w:rPr>
        <w:t>fumatului, prevenirea răspândirii fumatului în rândul minorilor și asigurarea unui nivel adecvat al calității vieții populației din România</w:t>
      </w:r>
      <w:r w:rsidR="00B323A2">
        <w:rPr>
          <w:rFonts w:asciiTheme="majorHAnsi" w:hAnsiTheme="majorHAnsi" w:cs="Arial"/>
          <w:noProof/>
          <w:lang w:val="ro-RO"/>
        </w:rPr>
        <w:t>.</w:t>
      </w:r>
      <w:r w:rsidR="00550C2E">
        <w:rPr>
          <w:rFonts w:asciiTheme="majorHAnsi" w:hAnsiTheme="majorHAnsi" w:cs="Arial"/>
          <w:noProof/>
          <w:lang w:val="ro-RO"/>
        </w:rPr>
        <w:t xml:space="preserve"> Au fost definite „spatiile”.</w:t>
      </w:r>
    </w:p>
    <w:p w:rsidR="002D6AF4" w:rsidRPr="00B773E5" w:rsidRDefault="00B323A2" w:rsidP="00550C2E">
      <w:pPr>
        <w:spacing w:line="276" w:lineRule="auto"/>
        <w:jc w:val="both"/>
        <w:rPr>
          <w:rFonts w:asciiTheme="majorHAnsi" w:hAnsiTheme="majorHAnsi" w:cs="Arial"/>
          <w:noProof/>
          <w:lang w:val="ro-RO"/>
        </w:rPr>
      </w:pPr>
      <w:r>
        <w:rPr>
          <w:rFonts w:asciiTheme="majorHAnsi" w:hAnsiTheme="majorHAnsi" w:cs="Arial"/>
          <w:noProof/>
          <w:lang w:val="ro-RO"/>
        </w:rPr>
        <w:t xml:space="preserve">Prin </w:t>
      </w:r>
      <w:r w:rsidR="002D6AF4" w:rsidRPr="00550C2E">
        <w:rPr>
          <w:rFonts w:asciiTheme="majorHAnsi" w:hAnsiTheme="majorHAnsi" w:cs="Arial"/>
          <w:i/>
          <w:noProof/>
          <w:lang w:val="ro-RO"/>
        </w:rPr>
        <w:t>spațiu public închis</w:t>
      </w:r>
      <w:r>
        <w:rPr>
          <w:rFonts w:asciiTheme="majorHAnsi" w:hAnsiTheme="majorHAnsi" w:cs="Arial"/>
          <w:noProof/>
          <w:lang w:val="ro-RO"/>
        </w:rPr>
        <w:t xml:space="preserve"> </w:t>
      </w:r>
      <w:r w:rsidR="002D6AF4" w:rsidRPr="00B773E5">
        <w:rPr>
          <w:rFonts w:asciiTheme="majorHAnsi" w:hAnsiTheme="majorHAnsi" w:cs="Arial"/>
          <w:noProof/>
          <w:lang w:val="ro-RO"/>
        </w:rPr>
        <w:t>se înțelege orice spațiu</w:t>
      </w:r>
      <w:r>
        <w:rPr>
          <w:rFonts w:asciiTheme="majorHAnsi" w:hAnsiTheme="majorHAnsi" w:cs="Arial"/>
          <w:noProof/>
          <w:lang w:val="ro-RO"/>
        </w:rPr>
        <w:t xml:space="preserve"> </w:t>
      </w:r>
      <w:r w:rsidR="002D6AF4" w:rsidRPr="00B773E5">
        <w:rPr>
          <w:rFonts w:asciiTheme="majorHAnsi" w:hAnsiTheme="majorHAnsi" w:cs="Arial"/>
          <w:noProof/>
          <w:lang w:val="ro-RO"/>
        </w:rPr>
        <w:t>accesibil publicului sau destinat utilizării colective, indiferent de forma de proprietate ori de dreptul de acces, care are un acoperiş, plafon sau tavan şi este delimitat de cel puţin un perete, indiferent de natura acestora sau</w:t>
      </w:r>
    </w:p>
    <w:p w:rsidR="002D6AF4" w:rsidRPr="00B773E5" w:rsidRDefault="002D6AF4" w:rsidP="00550C2E">
      <w:pPr>
        <w:spacing w:line="276" w:lineRule="auto"/>
        <w:jc w:val="both"/>
        <w:rPr>
          <w:rFonts w:asciiTheme="majorHAnsi" w:hAnsiTheme="majorHAnsi" w:cs="Arial"/>
          <w:noProof/>
          <w:lang w:val="ro-RO"/>
        </w:rPr>
      </w:pPr>
      <w:r w:rsidRPr="00B773E5">
        <w:rPr>
          <w:rFonts w:asciiTheme="majorHAnsi" w:hAnsiTheme="majorHAnsi" w:cs="Arial"/>
          <w:noProof/>
          <w:lang w:val="ro-RO"/>
        </w:rPr>
        <w:t xml:space="preserve">de caracterul temporar sau permanent; </w:t>
      </w:r>
      <w:r w:rsidR="00B323A2">
        <w:rPr>
          <w:rFonts w:asciiTheme="majorHAnsi" w:hAnsiTheme="majorHAnsi" w:cs="Arial"/>
          <w:noProof/>
          <w:lang w:val="ro-RO"/>
        </w:rPr>
        <w:t xml:space="preserve">prin </w:t>
      </w:r>
      <w:r w:rsidRPr="00550C2E">
        <w:rPr>
          <w:rFonts w:asciiTheme="majorHAnsi" w:hAnsiTheme="majorHAnsi" w:cs="Arial"/>
          <w:i/>
          <w:noProof/>
          <w:lang w:val="ro-RO"/>
        </w:rPr>
        <w:t>spațiu</w:t>
      </w:r>
      <w:r w:rsidR="00B323A2" w:rsidRPr="00550C2E">
        <w:rPr>
          <w:rFonts w:asciiTheme="majorHAnsi" w:hAnsiTheme="majorHAnsi" w:cs="Arial"/>
          <w:i/>
          <w:noProof/>
          <w:lang w:val="ro-RO"/>
        </w:rPr>
        <w:t xml:space="preserve"> </w:t>
      </w:r>
      <w:r w:rsidRPr="00550C2E">
        <w:rPr>
          <w:rFonts w:asciiTheme="majorHAnsi" w:hAnsiTheme="majorHAnsi" w:cs="Arial"/>
          <w:i/>
          <w:noProof/>
          <w:lang w:val="ro-RO"/>
        </w:rPr>
        <w:t>închis</w:t>
      </w:r>
      <w:r w:rsidR="00B323A2" w:rsidRPr="00550C2E">
        <w:rPr>
          <w:rFonts w:asciiTheme="majorHAnsi" w:hAnsiTheme="majorHAnsi" w:cs="Arial"/>
          <w:i/>
          <w:noProof/>
          <w:lang w:val="ro-RO"/>
        </w:rPr>
        <w:t xml:space="preserve"> </w:t>
      </w:r>
      <w:r w:rsidRPr="00550C2E">
        <w:rPr>
          <w:rFonts w:asciiTheme="majorHAnsi" w:hAnsiTheme="majorHAnsi" w:cs="Arial"/>
          <w:i/>
          <w:noProof/>
          <w:lang w:val="ro-RO"/>
        </w:rPr>
        <w:t>de la locul de muncă</w:t>
      </w:r>
      <w:r w:rsidRPr="00B773E5">
        <w:rPr>
          <w:rFonts w:asciiTheme="majorHAnsi" w:hAnsiTheme="majorHAnsi" w:cs="Arial"/>
          <w:noProof/>
          <w:lang w:val="ro-RO"/>
        </w:rPr>
        <w:t xml:space="preserve"> se</w:t>
      </w:r>
      <w:r w:rsidR="00B323A2">
        <w:rPr>
          <w:rFonts w:asciiTheme="majorHAnsi" w:hAnsiTheme="majorHAnsi" w:cs="Arial"/>
          <w:noProof/>
          <w:lang w:val="ro-RO"/>
        </w:rPr>
        <w:t xml:space="preserve"> </w:t>
      </w:r>
      <w:r w:rsidRPr="00B773E5">
        <w:rPr>
          <w:rFonts w:asciiTheme="majorHAnsi" w:hAnsiTheme="majorHAnsi" w:cs="Arial"/>
          <w:noProof/>
          <w:lang w:val="ro-RO"/>
        </w:rPr>
        <w:t>înțelege orice spațiu</w:t>
      </w:r>
      <w:r w:rsidR="00B323A2">
        <w:rPr>
          <w:rFonts w:asciiTheme="majorHAnsi" w:hAnsiTheme="majorHAnsi" w:cs="Arial"/>
          <w:noProof/>
          <w:lang w:val="ro-RO"/>
        </w:rPr>
        <w:t xml:space="preserve"> </w:t>
      </w:r>
      <w:r w:rsidRPr="00B773E5">
        <w:rPr>
          <w:rFonts w:asciiTheme="majorHAnsi" w:hAnsiTheme="majorHAnsi" w:cs="Arial"/>
          <w:noProof/>
          <w:lang w:val="ro-RO"/>
        </w:rPr>
        <w:t>care are un acoperiş, plafon sau tavan şi care este delimitat de cel puţin un perete, indiferent de natura acestora sau</w:t>
      </w:r>
      <w:r w:rsidR="00B323A2">
        <w:rPr>
          <w:rFonts w:asciiTheme="majorHAnsi" w:hAnsiTheme="majorHAnsi" w:cs="Arial"/>
          <w:noProof/>
          <w:lang w:val="ro-RO"/>
        </w:rPr>
        <w:t xml:space="preserve"> </w:t>
      </w:r>
      <w:r w:rsidRPr="00B773E5">
        <w:rPr>
          <w:rFonts w:asciiTheme="majorHAnsi" w:hAnsiTheme="majorHAnsi" w:cs="Arial"/>
          <w:noProof/>
          <w:lang w:val="ro-RO"/>
        </w:rPr>
        <w:t>de caracterul temporar sau permanent, aflat</w:t>
      </w:r>
      <w:r w:rsidR="00B323A2">
        <w:rPr>
          <w:rFonts w:asciiTheme="majorHAnsi" w:hAnsiTheme="majorHAnsi" w:cs="Arial"/>
          <w:noProof/>
          <w:lang w:val="ro-RO"/>
        </w:rPr>
        <w:t xml:space="preserve"> </w:t>
      </w:r>
      <w:r w:rsidRPr="00B773E5">
        <w:rPr>
          <w:rFonts w:asciiTheme="majorHAnsi" w:hAnsiTheme="majorHAnsi" w:cs="Arial"/>
          <w:noProof/>
          <w:lang w:val="ro-RO"/>
        </w:rPr>
        <w:t>într-</w:t>
      </w:r>
    </w:p>
    <w:p w:rsidR="002D6AF4" w:rsidRPr="00B773E5" w:rsidRDefault="002D6AF4" w:rsidP="00F078B6">
      <w:pPr>
        <w:spacing w:line="276" w:lineRule="auto"/>
        <w:jc w:val="both"/>
        <w:rPr>
          <w:rFonts w:asciiTheme="majorHAnsi" w:hAnsiTheme="majorHAnsi" w:cs="Arial"/>
          <w:noProof/>
          <w:lang w:val="ro-RO"/>
        </w:rPr>
      </w:pPr>
      <w:r w:rsidRPr="00B773E5">
        <w:rPr>
          <w:rFonts w:asciiTheme="majorHAnsi" w:hAnsiTheme="majorHAnsi" w:cs="Arial"/>
          <w:noProof/>
          <w:lang w:val="ro-RO"/>
        </w:rPr>
        <w:t>un loc de muncă astfel cum este definit în</w:t>
      </w:r>
      <w:r w:rsidR="00B323A2">
        <w:rPr>
          <w:rFonts w:asciiTheme="majorHAnsi" w:hAnsiTheme="majorHAnsi" w:cs="Arial"/>
          <w:noProof/>
          <w:lang w:val="ro-RO"/>
        </w:rPr>
        <w:t xml:space="preserve"> </w:t>
      </w:r>
      <w:r w:rsidRPr="00B773E5">
        <w:rPr>
          <w:rFonts w:asciiTheme="majorHAnsi" w:hAnsiTheme="majorHAnsi" w:cs="Arial"/>
          <w:noProof/>
          <w:lang w:val="ro-RO"/>
        </w:rPr>
        <w:t xml:space="preserve">Legea 319/2006 privind protecţia şi securitatea muncii. </w:t>
      </w:r>
    </w:p>
    <w:p w:rsidR="002D6AF4" w:rsidRPr="00550C2E" w:rsidRDefault="002D6AF4" w:rsidP="00F078B6">
      <w:pPr>
        <w:spacing w:line="276" w:lineRule="auto"/>
        <w:jc w:val="both"/>
        <w:rPr>
          <w:rFonts w:asciiTheme="majorHAnsi" w:hAnsiTheme="majorHAnsi" w:cs="Arial"/>
          <w:noProof/>
          <w:u w:val="single"/>
          <w:lang w:val="ro-RO"/>
        </w:rPr>
      </w:pPr>
      <w:r w:rsidRPr="00550C2E">
        <w:rPr>
          <w:rFonts w:asciiTheme="majorHAnsi" w:hAnsiTheme="majorHAnsi" w:cs="Arial"/>
          <w:noProof/>
          <w:u w:val="single"/>
          <w:lang w:val="ro-RO"/>
        </w:rPr>
        <w:t>Se interzice</w:t>
      </w:r>
      <w:r w:rsidR="00970B44" w:rsidRPr="00550C2E">
        <w:rPr>
          <w:rFonts w:asciiTheme="majorHAnsi" w:hAnsiTheme="majorHAnsi" w:cs="Arial"/>
          <w:noProof/>
          <w:u w:val="single"/>
          <w:lang w:val="ro-RO"/>
        </w:rPr>
        <w:t xml:space="preserve"> </w:t>
      </w:r>
      <w:r w:rsidRPr="00550C2E">
        <w:rPr>
          <w:rFonts w:asciiTheme="majorHAnsi" w:hAnsiTheme="majorHAnsi" w:cs="Arial"/>
          <w:noProof/>
          <w:u w:val="single"/>
          <w:lang w:val="ro-RO"/>
        </w:rPr>
        <w:t xml:space="preserve">fumatul în spațiile publice închise, spațiile închise de la locul de muncă, </w:t>
      </w:r>
    </w:p>
    <w:p w:rsidR="002D6AF4" w:rsidRPr="00B773E5" w:rsidRDefault="002D6AF4" w:rsidP="00F078B6">
      <w:pPr>
        <w:spacing w:line="276" w:lineRule="auto"/>
        <w:jc w:val="both"/>
        <w:rPr>
          <w:rFonts w:asciiTheme="majorHAnsi" w:hAnsiTheme="majorHAnsi" w:cs="Arial"/>
          <w:noProof/>
          <w:lang w:val="ro-RO"/>
        </w:rPr>
      </w:pPr>
      <w:r w:rsidRPr="00550C2E">
        <w:rPr>
          <w:rFonts w:asciiTheme="majorHAnsi" w:hAnsiTheme="majorHAnsi" w:cs="Arial"/>
          <w:noProof/>
          <w:u w:val="single"/>
          <w:lang w:val="ro-RO"/>
        </w:rPr>
        <w:t>mijloacele de transport în comun, spaţiile</w:t>
      </w:r>
      <w:r w:rsidR="00970B44" w:rsidRPr="00550C2E">
        <w:rPr>
          <w:rFonts w:asciiTheme="majorHAnsi" w:hAnsiTheme="majorHAnsi" w:cs="Arial"/>
          <w:noProof/>
          <w:u w:val="single"/>
          <w:lang w:val="ro-RO"/>
        </w:rPr>
        <w:t xml:space="preserve"> </w:t>
      </w:r>
      <w:r w:rsidRPr="00550C2E">
        <w:rPr>
          <w:rFonts w:asciiTheme="majorHAnsi" w:hAnsiTheme="majorHAnsi" w:cs="Arial"/>
          <w:noProof/>
          <w:u w:val="single"/>
          <w:lang w:val="ro-RO"/>
        </w:rPr>
        <w:t>pentru copii, cu excepția celulelor pentru deținuți din pen</w:t>
      </w:r>
      <w:r w:rsidR="00550C2E">
        <w:rPr>
          <w:rFonts w:asciiTheme="majorHAnsi" w:hAnsiTheme="majorHAnsi" w:cs="Arial"/>
          <w:noProof/>
          <w:u w:val="single"/>
          <w:lang w:val="ro-RO"/>
        </w:rPr>
        <w:t>itenciarele de maximă siguranță</w:t>
      </w:r>
      <w:r w:rsidRPr="00B773E5">
        <w:rPr>
          <w:rFonts w:asciiTheme="majorHAnsi" w:hAnsiTheme="majorHAnsi" w:cs="Arial"/>
          <w:noProof/>
          <w:lang w:val="ro-RO"/>
        </w:rPr>
        <w:t xml:space="preserve">) </w:t>
      </w:r>
    </w:p>
    <w:p w:rsidR="002D6AF4" w:rsidRPr="00550C2E" w:rsidRDefault="002D6AF4" w:rsidP="00F078B6">
      <w:pPr>
        <w:spacing w:line="276" w:lineRule="auto"/>
        <w:jc w:val="both"/>
        <w:rPr>
          <w:rFonts w:asciiTheme="majorHAnsi" w:hAnsiTheme="majorHAnsi" w:cs="Arial"/>
          <w:noProof/>
          <w:u w:val="single"/>
          <w:lang w:val="ro-RO"/>
        </w:rPr>
      </w:pPr>
      <w:r w:rsidRPr="00550C2E">
        <w:rPr>
          <w:rFonts w:asciiTheme="majorHAnsi" w:hAnsiTheme="majorHAnsi" w:cs="Arial"/>
          <w:noProof/>
          <w:u w:val="single"/>
          <w:lang w:val="ro-RO"/>
        </w:rPr>
        <w:t>Se interzice complet fumatul</w:t>
      </w:r>
      <w:r w:rsidR="00970B44" w:rsidRPr="00550C2E">
        <w:rPr>
          <w:rFonts w:asciiTheme="majorHAnsi" w:hAnsiTheme="majorHAnsi" w:cs="Arial"/>
          <w:noProof/>
          <w:u w:val="single"/>
          <w:lang w:val="ro-RO"/>
        </w:rPr>
        <w:t xml:space="preserve"> </w:t>
      </w:r>
      <w:r w:rsidRPr="00550C2E">
        <w:rPr>
          <w:rFonts w:asciiTheme="majorHAnsi" w:hAnsiTheme="majorHAnsi" w:cs="Arial"/>
          <w:noProof/>
          <w:u w:val="single"/>
          <w:lang w:val="ro-RO"/>
        </w:rPr>
        <w:t>în instituţiile şi unitățile medicale şi în</w:t>
      </w:r>
      <w:r w:rsidR="00970B44" w:rsidRPr="00550C2E">
        <w:rPr>
          <w:rFonts w:asciiTheme="majorHAnsi" w:hAnsiTheme="majorHAnsi" w:cs="Arial"/>
          <w:noProof/>
          <w:u w:val="single"/>
          <w:lang w:val="ro-RO"/>
        </w:rPr>
        <w:t xml:space="preserve"> </w:t>
      </w:r>
      <w:r w:rsidRPr="00550C2E">
        <w:rPr>
          <w:rFonts w:asciiTheme="majorHAnsi" w:hAnsiTheme="majorHAnsi" w:cs="Arial"/>
          <w:noProof/>
          <w:u w:val="single"/>
          <w:lang w:val="ro-RO"/>
        </w:rPr>
        <w:t>cele de</w:t>
      </w:r>
      <w:r w:rsidR="00970B44" w:rsidRPr="00550C2E">
        <w:rPr>
          <w:rFonts w:asciiTheme="majorHAnsi" w:hAnsiTheme="majorHAnsi" w:cs="Arial"/>
          <w:noProof/>
          <w:u w:val="single"/>
          <w:lang w:val="ro-RO"/>
        </w:rPr>
        <w:t xml:space="preserve"> </w:t>
      </w:r>
      <w:r w:rsidRPr="00550C2E">
        <w:rPr>
          <w:rFonts w:asciiTheme="majorHAnsi" w:hAnsiTheme="majorHAnsi" w:cs="Arial"/>
          <w:noProof/>
          <w:u w:val="single"/>
          <w:lang w:val="ro-RO"/>
        </w:rPr>
        <w:t>învățământ, de stat și private.</w:t>
      </w:r>
    </w:p>
    <w:p w:rsidR="002D6AF4" w:rsidRPr="00550C2E" w:rsidRDefault="002D6AF4" w:rsidP="00F078B6">
      <w:pPr>
        <w:spacing w:line="276" w:lineRule="auto"/>
        <w:jc w:val="both"/>
        <w:rPr>
          <w:rFonts w:asciiTheme="majorHAnsi" w:hAnsiTheme="majorHAnsi" w:cs="Arial"/>
          <w:noProof/>
          <w:u w:val="single"/>
          <w:lang w:val="ro-RO"/>
        </w:rPr>
      </w:pPr>
      <w:r w:rsidRPr="00550C2E">
        <w:rPr>
          <w:rFonts w:asciiTheme="majorHAnsi" w:hAnsiTheme="majorHAnsi" w:cs="Arial"/>
          <w:noProof/>
          <w:u w:val="single"/>
          <w:lang w:val="ro-RO"/>
        </w:rPr>
        <w:t>Se interzice comercializarea produselor din tutun în</w:t>
      </w:r>
      <w:r w:rsidR="00443288" w:rsidRPr="00550C2E">
        <w:rPr>
          <w:rFonts w:asciiTheme="majorHAnsi" w:hAnsiTheme="majorHAnsi" w:cs="Arial"/>
          <w:noProof/>
          <w:u w:val="single"/>
          <w:lang w:val="ro-RO"/>
        </w:rPr>
        <w:t xml:space="preserve"> </w:t>
      </w:r>
      <w:r w:rsidRPr="00550C2E">
        <w:rPr>
          <w:rFonts w:asciiTheme="majorHAnsi" w:hAnsiTheme="majorHAnsi" w:cs="Arial"/>
          <w:noProof/>
          <w:u w:val="single"/>
          <w:lang w:val="ro-RO"/>
        </w:rPr>
        <w:t>instituţiile şi unitățile medicale şi de învățământ, de stat și private</w:t>
      </w:r>
      <w:r w:rsidR="00443288" w:rsidRPr="00550C2E">
        <w:rPr>
          <w:rFonts w:asciiTheme="majorHAnsi" w:hAnsiTheme="majorHAnsi" w:cs="Arial"/>
          <w:noProof/>
          <w:u w:val="single"/>
          <w:lang w:val="ro-RO"/>
        </w:rPr>
        <w:t>.</w:t>
      </w:r>
    </w:p>
    <w:p w:rsidR="002D6AF4" w:rsidRPr="00550C2E" w:rsidRDefault="002D6AF4" w:rsidP="00F078B6">
      <w:pPr>
        <w:spacing w:line="276" w:lineRule="auto"/>
        <w:jc w:val="both"/>
        <w:rPr>
          <w:rFonts w:asciiTheme="majorHAnsi" w:hAnsiTheme="majorHAnsi" w:cs="Arial"/>
          <w:noProof/>
          <w:u w:val="single"/>
          <w:lang w:val="ro-RO"/>
        </w:rPr>
      </w:pPr>
      <w:r w:rsidRPr="00550C2E">
        <w:rPr>
          <w:rFonts w:asciiTheme="majorHAnsi" w:hAnsiTheme="majorHAnsi" w:cs="Arial"/>
          <w:noProof/>
          <w:u w:val="single"/>
          <w:lang w:val="ro-RO"/>
        </w:rPr>
        <w:t xml:space="preserve">Se interzice comercializarea cu amănuntul a produselor din tutun la o distanță mai mică de 250 metri față de orice punct de acces în spitale și în unități de învățământ. Distanţa se va </w:t>
      </w:r>
    </w:p>
    <w:p w:rsidR="002D6AF4" w:rsidRPr="00550C2E" w:rsidRDefault="002D6AF4" w:rsidP="00F078B6">
      <w:pPr>
        <w:spacing w:line="276" w:lineRule="auto"/>
        <w:jc w:val="both"/>
        <w:rPr>
          <w:rFonts w:asciiTheme="majorHAnsi" w:hAnsiTheme="majorHAnsi" w:cs="Arial"/>
          <w:noProof/>
          <w:u w:val="single"/>
          <w:lang w:val="ro-RO"/>
        </w:rPr>
      </w:pPr>
      <w:r w:rsidRPr="00550C2E">
        <w:rPr>
          <w:rFonts w:asciiTheme="majorHAnsi" w:hAnsiTheme="majorHAnsi" w:cs="Arial"/>
          <w:noProof/>
          <w:u w:val="single"/>
          <w:lang w:val="ro-RO"/>
        </w:rPr>
        <w:t>măsura pe drumul rutier cel mai scur</w:t>
      </w:r>
      <w:r w:rsidR="00443288" w:rsidRPr="00550C2E">
        <w:rPr>
          <w:rFonts w:asciiTheme="majorHAnsi" w:hAnsiTheme="majorHAnsi" w:cs="Arial"/>
          <w:noProof/>
          <w:u w:val="single"/>
          <w:lang w:val="ro-RO"/>
        </w:rPr>
        <w:t>t.</w:t>
      </w:r>
    </w:p>
    <w:p w:rsidR="002D6AF4" w:rsidRPr="00B773E5" w:rsidRDefault="002D6AF4" w:rsidP="00F078B6">
      <w:pPr>
        <w:spacing w:line="276" w:lineRule="auto"/>
        <w:jc w:val="both"/>
        <w:rPr>
          <w:rFonts w:asciiTheme="majorHAnsi" w:hAnsiTheme="majorHAnsi" w:cs="Arial"/>
          <w:noProof/>
          <w:lang w:val="ro-RO"/>
        </w:rPr>
      </w:pPr>
      <w:r w:rsidRPr="00B773E5">
        <w:rPr>
          <w:rFonts w:asciiTheme="majorHAnsi" w:hAnsiTheme="majorHAnsi" w:cs="Arial"/>
          <w:noProof/>
          <w:lang w:val="ro-RO"/>
        </w:rPr>
        <w:t>Persoanele responsabile din instituţiile şi unităţile care administrează spaţiile menţionate conform art. 2 lit. m), n), n1)</w:t>
      </w:r>
      <w:r w:rsidR="00443288">
        <w:rPr>
          <w:rFonts w:asciiTheme="majorHAnsi" w:hAnsiTheme="majorHAnsi" w:cs="Arial"/>
          <w:noProof/>
          <w:lang w:val="ro-RO"/>
        </w:rPr>
        <w:t xml:space="preserve"> </w:t>
      </w:r>
      <w:r w:rsidRPr="00B773E5">
        <w:rPr>
          <w:rFonts w:asciiTheme="majorHAnsi" w:hAnsiTheme="majorHAnsi" w:cs="Arial"/>
          <w:noProof/>
          <w:lang w:val="ro-RO"/>
        </w:rPr>
        <w:t>şi n²)</w:t>
      </w:r>
      <w:r w:rsidR="00443288">
        <w:rPr>
          <w:rFonts w:asciiTheme="majorHAnsi" w:hAnsiTheme="majorHAnsi" w:cs="Arial"/>
          <w:noProof/>
          <w:lang w:val="ro-RO"/>
        </w:rPr>
        <w:t xml:space="preserve"> </w:t>
      </w:r>
      <w:r w:rsidRPr="00B773E5">
        <w:rPr>
          <w:rFonts w:asciiTheme="majorHAnsi" w:hAnsiTheme="majorHAnsi" w:cs="Arial"/>
          <w:noProof/>
          <w:lang w:val="ro-RO"/>
        </w:rPr>
        <w:t>vor elabora şi vor pune în aplicare regulamente interne pentru aplicarea</w:t>
      </w:r>
      <w:r w:rsidR="00443288">
        <w:rPr>
          <w:rFonts w:asciiTheme="majorHAnsi" w:hAnsiTheme="majorHAnsi" w:cs="Arial"/>
          <w:noProof/>
          <w:lang w:val="ro-RO"/>
        </w:rPr>
        <w:t xml:space="preserve"> </w:t>
      </w:r>
      <w:r w:rsidRPr="00B773E5">
        <w:rPr>
          <w:rFonts w:asciiTheme="majorHAnsi" w:hAnsiTheme="majorHAnsi" w:cs="Arial"/>
          <w:noProof/>
          <w:lang w:val="ro-RO"/>
        </w:rPr>
        <w:t>articolului 3, alineatele (1) şi (1¹), inclusiv prin prevederea încălcării ca abatere disciplinară gravă şi marcarea spaţiilor menţionate cu indicatoare prin care să se indice</w:t>
      </w:r>
      <w:r w:rsidR="00443288">
        <w:rPr>
          <w:rFonts w:asciiTheme="majorHAnsi" w:hAnsiTheme="majorHAnsi" w:cs="Arial"/>
          <w:noProof/>
          <w:lang w:val="ro-RO"/>
        </w:rPr>
        <w:t xml:space="preserve"> </w:t>
      </w:r>
      <w:r w:rsidRPr="00B773E5">
        <w:rPr>
          <w:rFonts w:asciiTheme="majorHAnsi" w:hAnsiTheme="majorHAnsi" w:cs="Arial"/>
          <w:noProof/>
          <w:lang w:val="ro-RO"/>
        </w:rPr>
        <w:t>"Fumatul interzis" şi folosirea simbolului internaţional, respectiv ţigareta barată de o linie transversală</w:t>
      </w:r>
      <w:r w:rsidR="00443288">
        <w:rPr>
          <w:rFonts w:asciiTheme="majorHAnsi" w:hAnsiTheme="majorHAnsi" w:cs="Arial"/>
          <w:noProof/>
          <w:lang w:val="ro-RO"/>
        </w:rPr>
        <w:t>.</w:t>
      </w:r>
    </w:p>
    <w:p w:rsidR="002D6AF4" w:rsidRPr="00550C2E" w:rsidRDefault="002D6AF4" w:rsidP="00F078B6">
      <w:pPr>
        <w:spacing w:before="100" w:beforeAutospacing="1" w:after="100" w:afterAutospacing="1" w:line="276" w:lineRule="auto"/>
        <w:jc w:val="both"/>
        <w:rPr>
          <w:rFonts w:asciiTheme="majorHAnsi" w:hAnsiTheme="majorHAnsi"/>
          <w:b/>
          <w:noProof/>
          <w:u w:val="single"/>
          <w:lang w:val="ro-RO"/>
        </w:rPr>
      </w:pPr>
      <w:r w:rsidRPr="00550C2E">
        <w:rPr>
          <w:rFonts w:asciiTheme="majorHAnsi" w:hAnsiTheme="majorHAnsi"/>
          <w:b/>
          <w:noProof/>
          <w:u w:val="single"/>
          <w:lang w:val="ro-RO"/>
        </w:rPr>
        <w:t>Potrivit propunerii legislative, se interzice complet fumatul în spaţiul autorităţilor şi instituţiilor publice centrale şi locale, ale instituţiilor şi unităţilor de învăţământ, precum şi în unităţile sanitare de stat şi private.</w:t>
      </w:r>
    </w:p>
    <w:p w:rsidR="00A36EA9" w:rsidRPr="00B773E5" w:rsidRDefault="00A36EA9" w:rsidP="00F078B6">
      <w:pPr>
        <w:spacing w:before="100" w:beforeAutospacing="1" w:after="100" w:afterAutospacing="1" w:line="276" w:lineRule="auto"/>
        <w:jc w:val="both"/>
        <w:rPr>
          <w:rFonts w:asciiTheme="majorHAnsi" w:hAnsiTheme="majorHAnsi"/>
          <w:noProof/>
          <w:lang w:val="ro-RO"/>
        </w:rPr>
      </w:pPr>
    </w:p>
    <w:p w:rsidR="00DD79A0" w:rsidRDefault="00DD79A0" w:rsidP="00DD79A0">
      <w:pPr>
        <w:pStyle w:val="ListParagraph"/>
        <w:numPr>
          <w:ilvl w:val="0"/>
          <w:numId w:val="12"/>
        </w:numPr>
        <w:spacing w:before="100" w:beforeAutospacing="1" w:after="100" w:afterAutospacing="1"/>
        <w:rPr>
          <w:rFonts w:asciiTheme="majorHAnsi" w:hAnsiTheme="majorHAnsi"/>
          <w:b/>
        </w:rPr>
      </w:pPr>
      <w:proofErr w:type="gramStart"/>
      <w:r w:rsidRPr="00B773E5">
        <w:rPr>
          <w:rFonts w:asciiTheme="majorHAnsi" w:hAnsiTheme="majorHAnsi"/>
          <w:b/>
        </w:rPr>
        <w:t>legea</w:t>
      </w:r>
      <w:proofErr w:type="gramEnd"/>
      <w:r w:rsidRPr="00B773E5">
        <w:rPr>
          <w:rFonts w:asciiTheme="majorHAnsi" w:hAnsiTheme="majorHAnsi"/>
          <w:b/>
        </w:rPr>
        <w:t xml:space="preserve"> privind interzicerea fumatului în spaţiile publice va intra în vigoare </w:t>
      </w:r>
      <w:r w:rsidR="00B13B16">
        <w:rPr>
          <w:rFonts w:asciiTheme="majorHAnsi" w:hAnsiTheme="majorHAnsi"/>
          <w:b/>
        </w:rPr>
        <w:t xml:space="preserve">  </w:t>
      </w:r>
      <w:r w:rsidRPr="00B773E5">
        <w:rPr>
          <w:rFonts w:asciiTheme="majorHAnsi" w:hAnsiTheme="majorHAnsi"/>
          <w:b/>
        </w:rPr>
        <w:t>începând cu anul viitor</w:t>
      </w:r>
      <w:r w:rsidR="00103E3A" w:rsidRPr="00B773E5">
        <w:rPr>
          <w:rFonts w:asciiTheme="majorHAnsi" w:hAnsiTheme="majorHAnsi"/>
          <w:b/>
        </w:rPr>
        <w:t>, 2016</w:t>
      </w:r>
      <w:r w:rsidR="00357CB6" w:rsidRPr="00B773E5">
        <w:rPr>
          <w:rFonts w:asciiTheme="majorHAnsi" w:hAnsiTheme="majorHAnsi"/>
          <w:b/>
        </w:rPr>
        <w:t>.</w:t>
      </w:r>
    </w:p>
    <w:p w:rsidR="00804EA6" w:rsidRDefault="00804EA6" w:rsidP="00804EA6">
      <w:pPr>
        <w:pStyle w:val="ListParagraph"/>
        <w:spacing w:before="100" w:beforeAutospacing="1" w:after="100" w:afterAutospacing="1"/>
        <w:rPr>
          <w:rFonts w:asciiTheme="majorHAnsi" w:hAnsiTheme="majorHAnsi"/>
          <w:b/>
        </w:rPr>
      </w:pPr>
    </w:p>
    <w:p w:rsidR="00A36EA9" w:rsidRPr="00B773E5" w:rsidRDefault="00A36EA9" w:rsidP="00A36EA9">
      <w:pPr>
        <w:pStyle w:val="ListParagraph"/>
        <w:spacing w:before="100" w:beforeAutospacing="1" w:after="100" w:afterAutospacing="1"/>
        <w:rPr>
          <w:rFonts w:asciiTheme="majorHAnsi" w:hAnsiTheme="majorHAnsi"/>
          <w:b/>
        </w:rPr>
      </w:pPr>
    </w:p>
    <w:p w:rsidR="00357894" w:rsidRDefault="00357894" w:rsidP="00357894">
      <w:pPr>
        <w:pStyle w:val="ListParagraph"/>
        <w:spacing w:before="100" w:beforeAutospacing="1" w:after="100" w:afterAutospacing="1"/>
        <w:rPr>
          <w:rFonts w:asciiTheme="majorHAnsi" w:hAnsiTheme="majorHAnsi"/>
          <w:b/>
        </w:rPr>
      </w:pPr>
    </w:p>
    <w:p w:rsidR="00D72C3C" w:rsidRPr="00B773E5" w:rsidRDefault="00D72C3C" w:rsidP="00357894">
      <w:pPr>
        <w:pStyle w:val="ListParagraph"/>
        <w:spacing w:before="100" w:beforeAutospacing="1" w:after="100" w:afterAutospacing="1"/>
        <w:rPr>
          <w:rFonts w:asciiTheme="majorHAnsi" w:hAnsiTheme="majorHAnsi"/>
          <w:b/>
        </w:rPr>
      </w:pPr>
    </w:p>
    <w:p w:rsidR="001E2B97" w:rsidRPr="00D420F7" w:rsidRDefault="001E2B97" w:rsidP="00077EFA">
      <w:pPr>
        <w:pStyle w:val="ListParagraph"/>
        <w:numPr>
          <w:ilvl w:val="0"/>
          <w:numId w:val="12"/>
        </w:numPr>
        <w:jc w:val="center"/>
        <w:rPr>
          <w:rStyle w:val="hps"/>
          <w:rFonts w:asciiTheme="majorHAnsi" w:hAnsiTheme="majorHAnsi"/>
          <w:lang w:val="ro-RO"/>
        </w:rPr>
      </w:pPr>
    </w:p>
    <w:p w:rsidR="001E2B97" w:rsidRPr="00D420F7" w:rsidRDefault="001E2B97" w:rsidP="00857B64">
      <w:pPr>
        <w:contextualSpacing/>
        <w:jc w:val="center"/>
        <w:rPr>
          <w:rStyle w:val="hps"/>
          <w:rFonts w:asciiTheme="majorHAnsi" w:hAnsiTheme="majorHAnsi"/>
          <w:lang w:val="ro-RO"/>
        </w:rPr>
      </w:pPr>
    </w:p>
    <w:p w:rsidR="004A1645" w:rsidRPr="00D420F7" w:rsidRDefault="007D605A" w:rsidP="004A1645">
      <w:pPr>
        <w:pStyle w:val="Heading3"/>
        <w:contextualSpacing/>
        <w:jc w:val="both"/>
        <w:rPr>
          <w:rFonts w:asciiTheme="majorHAnsi" w:hAnsiTheme="majorHAnsi"/>
          <w:sz w:val="24"/>
          <w:szCs w:val="24"/>
          <w:lang w:val="ro-RO"/>
        </w:rPr>
      </w:pPr>
      <w:r w:rsidRPr="00D420F7">
        <w:rPr>
          <w:rFonts w:asciiTheme="majorHAnsi" w:hAnsiTheme="majorHAnsi"/>
          <w:b w:val="0"/>
          <w:sz w:val="24"/>
          <w:szCs w:val="24"/>
          <w:lang w:val="ro-RO"/>
        </w:rPr>
        <w:t xml:space="preserve">             Campaniile organizate în ultimii ani şi-au propus să</w:t>
      </w:r>
      <w:r w:rsidRPr="00D420F7">
        <w:rPr>
          <w:rFonts w:asciiTheme="majorHAnsi" w:hAnsiTheme="majorHAnsi"/>
          <w:b w:val="0"/>
          <w:sz w:val="24"/>
          <w:szCs w:val="24"/>
          <w:lang w:val="it-IT"/>
        </w:rPr>
        <w:t xml:space="preserve">  </w:t>
      </w:r>
      <w:r w:rsidRPr="00D420F7">
        <w:rPr>
          <w:rFonts w:asciiTheme="majorHAnsi" w:hAnsiTheme="majorHAnsi"/>
          <w:b w:val="0"/>
          <w:sz w:val="24"/>
          <w:szCs w:val="24"/>
          <w:lang w:val="ro-RO"/>
        </w:rPr>
        <w:t xml:space="preserve">conştientizeze </w:t>
      </w:r>
      <w:r w:rsidR="00103E3A">
        <w:rPr>
          <w:rFonts w:asciiTheme="majorHAnsi" w:hAnsiTheme="majorHAnsi"/>
          <w:b w:val="0"/>
          <w:sz w:val="24"/>
          <w:szCs w:val="24"/>
          <w:lang w:val="ro-RO"/>
        </w:rPr>
        <w:t xml:space="preserve">anual </w:t>
      </w:r>
      <w:r w:rsidRPr="00D420F7">
        <w:rPr>
          <w:rFonts w:asciiTheme="majorHAnsi" w:hAnsiTheme="majorHAnsi"/>
          <w:b w:val="0"/>
          <w:sz w:val="24"/>
          <w:szCs w:val="24"/>
          <w:lang w:val="ro-RO"/>
        </w:rPr>
        <w:t>populaţia cu privire la efectele nocive ale tutunului şi în acelaşi timp să încurajeze promovarea unui stil de viaţă sănătos. Astfel,  în anul 201</w:t>
      </w:r>
      <w:r w:rsidR="00103E3A">
        <w:rPr>
          <w:rFonts w:asciiTheme="majorHAnsi" w:hAnsiTheme="majorHAnsi"/>
          <w:b w:val="0"/>
          <w:sz w:val="24"/>
          <w:szCs w:val="24"/>
          <w:lang w:val="ro-RO"/>
        </w:rPr>
        <w:t>4</w:t>
      </w:r>
      <w:r w:rsidRPr="00D420F7">
        <w:rPr>
          <w:rFonts w:asciiTheme="majorHAnsi" w:hAnsiTheme="majorHAnsi"/>
          <w:b w:val="0"/>
          <w:sz w:val="24"/>
          <w:szCs w:val="24"/>
          <w:lang w:val="ro-RO"/>
        </w:rPr>
        <w:t xml:space="preserve"> campania </w:t>
      </w:r>
      <w:r w:rsidRPr="00D420F7">
        <w:rPr>
          <w:rFonts w:asciiTheme="majorHAnsi" w:hAnsiTheme="majorHAnsi"/>
          <w:b w:val="0"/>
          <w:sz w:val="24"/>
          <w:szCs w:val="24"/>
          <w:lang w:val="it-IT"/>
        </w:rPr>
        <w:t xml:space="preserve">de celebrare a Zilei Naţionale fără Tutun </w:t>
      </w:r>
      <w:r w:rsidRPr="00D420F7">
        <w:rPr>
          <w:rFonts w:asciiTheme="majorHAnsi" w:hAnsiTheme="majorHAnsi"/>
          <w:b w:val="0"/>
          <w:sz w:val="24"/>
          <w:szCs w:val="24"/>
          <w:lang w:val="ro-RO"/>
        </w:rPr>
        <w:t xml:space="preserve">s-a desfăşurat sub sloganul </w:t>
      </w:r>
      <w:r w:rsidRPr="00D420F7">
        <w:rPr>
          <w:rFonts w:asciiTheme="majorHAnsi" w:hAnsiTheme="majorHAnsi"/>
          <w:i/>
          <w:sz w:val="24"/>
          <w:szCs w:val="24"/>
          <w:lang w:val="ro-RO"/>
        </w:rPr>
        <w:t>„</w:t>
      </w:r>
      <w:r w:rsidR="00CC1746" w:rsidRPr="00CC1746">
        <w:rPr>
          <w:rFonts w:asciiTheme="majorHAnsi" w:hAnsiTheme="majorHAnsi"/>
          <w:i/>
          <w:iCs/>
          <w:sz w:val="24"/>
          <w:szCs w:val="24"/>
        </w:rPr>
        <w:t>Alege s</w:t>
      </w:r>
      <w:r w:rsidR="00CC1746" w:rsidRPr="00CC1746">
        <w:rPr>
          <w:rFonts w:asciiTheme="majorHAnsi" w:hAnsiTheme="majorHAnsi"/>
          <w:i/>
          <w:iCs/>
          <w:sz w:val="24"/>
          <w:szCs w:val="24"/>
          <w:lang w:val="ro-RO"/>
        </w:rPr>
        <w:t>ă</w:t>
      </w:r>
      <w:r w:rsidR="00CC1746" w:rsidRPr="00CC1746">
        <w:rPr>
          <w:rFonts w:asciiTheme="majorHAnsi" w:hAnsiTheme="majorHAnsi"/>
          <w:i/>
          <w:iCs/>
          <w:sz w:val="24"/>
          <w:szCs w:val="24"/>
        </w:rPr>
        <w:t xml:space="preserve"> fii s</w:t>
      </w:r>
      <w:r w:rsidR="00CC1746" w:rsidRPr="00CC1746">
        <w:rPr>
          <w:rFonts w:asciiTheme="majorHAnsi" w:hAnsiTheme="majorHAnsi"/>
          <w:i/>
          <w:iCs/>
          <w:sz w:val="24"/>
          <w:szCs w:val="24"/>
          <w:lang w:val="ro-RO"/>
        </w:rPr>
        <w:t>ă</w:t>
      </w:r>
      <w:r w:rsidR="00CC1746" w:rsidRPr="00CC1746">
        <w:rPr>
          <w:rFonts w:asciiTheme="majorHAnsi" w:hAnsiTheme="majorHAnsi"/>
          <w:i/>
          <w:iCs/>
          <w:sz w:val="24"/>
          <w:szCs w:val="24"/>
        </w:rPr>
        <w:t>n</w:t>
      </w:r>
      <w:r w:rsidR="00CC1746" w:rsidRPr="00CC1746">
        <w:rPr>
          <w:rFonts w:asciiTheme="majorHAnsi" w:hAnsiTheme="majorHAnsi"/>
          <w:i/>
          <w:iCs/>
          <w:sz w:val="24"/>
          <w:szCs w:val="24"/>
          <w:lang w:val="ro-RO"/>
        </w:rPr>
        <w:t>ă</w:t>
      </w:r>
      <w:r w:rsidR="00CC1746" w:rsidRPr="00CC1746">
        <w:rPr>
          <w:rFonts w:asciiTheme="majorHAnsi" w:hAnsiTheme="majorHAnsi"/>
          <w:i/>
          <w:iCs/>
          <w:sz w:val="24"/>
          <w:szCs w:val="24"/>
        </w:rPr>
        <w:t>tos! Alege să nu fumezi!”</w:t>
      </w:r>
      <w:r w:rsidR="00F03671">
        <w:rPr>
          <w:rFonts w:asciiTheme="majorHAnsi" w:hAnsiTheme="majorHAnsi"/>
          <w:iCs/>
          <w:sz w:val="24"/>
          <w:szCs w:val="24"/>
        </w:rPr>
        <w:t>,</w:t>
      </w:r>
      <w:r w:rsidR="009C7B6E">
        <w:rPr>
          <w:rFonts w:asciiTheme="majorHAnsi" w:hAnsiTheme="majorHAnsi"/>
          <w:iCs/>
          <w:sz w:val="24"/>
          <w:szCs w:val="24"/>
        </w:rPr>
        <w:t xml:space="preserve"> </w:t>
      </w:r>
      <w:r w:rsidR="00F03671" w:rsidRPr="00F03671">
        <w:rPr>
          <w:rFonts w:asciiTheme="majorHAnsi" w:hAnsiTheme="majorHAnsi"/>
          <w:b w:val="0"/>
          <w:iCs/>
          <w:sz w:val="24"/>
          <w:szCs w:val="24"/>
        </w:rPr>
        <w:t>cu participarea</w:t>
      </w:r>
      <w:r w:rsidR="00B840E5" w:rsidRPr="00F03671">
        <w:rPr>
          <w:rFonts w:asciiTheme="majorHAnsi" w:hAnsiTheme="majorHAnsi"/>
          <w:b w:val="0"/>
          <w:sz w:val="24"/>
          <w:szCs w:val="24"/>
          <w:lang w:val="ro-RO"/>
        </w:rPr>
        <w:t xml:space="preserve"> </w:t>
      </w:r>
      <w:r w:rsidR="00F03671">
        <w:rPr>
          <w:rFonts w:asciiTheme="majorHAnsi" w:hAnsiTheme="majorHAnsi"/>
          <w:b w:val="0"/>
          <w:sz w:val="24"/>
          <w:szCs w:val="24"/>
          <w:lang w:val="ro-RO"/>
        </w:rPr>
        <w:t xml:space="preserve">a </w:t>
      </w:r>
      <w:r w:rsidR="00B840E5">
        <w:rPr>
          <w:rFonts w:asciiTheme="majorHAnsi" w:hAnsiTheme="majorHAnsi"/>
          <w:b w:val="0"/>
          <w:sz w:val="24"/>
          <w:szCs w:val="24"/>
          <w:lang w:val="ro-RO"/>
        </w:rPr>
        <w:t>14</w:t>
      </w:r>
      <w:r w:rsidR="00AE578E" w:rsidRPr="00D420F7">
        <w:rPr>
          <w:rFonts w:asciiTheme="majorHAnsi" w:hAnsiTheme="majorHAnsi"/>
          <w:b w:val="0"/>
          <w:sz w:val="24"/>
          <w:szCs w:val="24"/>
          <w:lang w:val="ro-RO"/>
        </w:rPr>
        <w:t xml:space="preserve"> </w:t>
      </w:r>
      <w:r w:rsidR="00313077" w:rsidRPr="00D420F7">
        <w:rPr>
          <w:rFonts w:asciiTheme="majorHAnsi" w:hAnsiTheme="majorHAnsi"/>
          <w:b w:val="0"/>
          <w:noProof/>
          <w:sz w:val="24"/>
          <w:szCs w:val="24"/>
          <w:lang w:val="ro-RO"/>
        </w:rPr>
        <w:t>Direcţii de Sănă</w:t>
      </w:r>
      <w:r w:rsidR="00AE578E" w:rsidRPr="00D420F7">
        <w:rPr>
          <w:rFonts w:asciiTheme="majorHAnsi" w:hAnsiTheme="majorHAnsi"/>
          <w:b w:val="0"/>
          <w:noProof/>
          <w:sz w:val="24"/>
          <w:szCs w:val="24"/>
          <w:lang w:val="ro-RO"/>
        </w:rPr>
        <w:t>tate</w:t>
      </w:r>
      <w:r w:rsidR="00313077" w:rsidRPr="00D420F7">
        <w:rPr>
          <w:rFonts w:asciiTheme="majorHAnsi" w:hAnsiTheme="majorHAnsi"/>
          <w:b w:val="0"/>
          <w:sz w:val="24"/>
          <w:szCs w:val="24"/>
          <w:lang w:val="ro-RO"/>
        </w:rPr>
        <w:t xml:space="preserve"> Publică</w:t>
      </w:r>
      <w:r w:rsidR="00AE578E" w:rsidRPr="00D420F7">
        <w:rPr>
          <w:rFonts w:asciiTheme="majorHAnsi" w:hAnsiTheme="majorHAnsi"/>
          <w:b w:val="0"/>
          <w:sz w:val="24"/>
          <w:szCs w:val="24"/>
          <w:lang w:val="ro-RO"/>
        </w:rPr>
        <w:t xml:space="preserve"> </w:t>
      </w:r>
      <w:r w:rsidR="00313077" w:rsidRPr="00D420F7">
        <w:rPr>
          <w:rFonts w:asciiTheme="majorHAnsi" w:hAnsiTheme="majorHAnsi"/>
          <w:b w:val="0"/>
          <w:noProof/>
          <w:sz w:val="24"/>
          <w:szCs w:val="24"/>
          <w:lang w:val="ro-RO"/>
        </w:rPr>
        <w:t>judeţ</w:t>
      </w:r>
      <w:r w:rsidR="00AE578E" w:rsidRPr="00D420F7">
        <w:rPr>
          <w:rFonts w:asciiTheme="majorHAnsi" w:hAnsiTheme="majorHAnsi"/>
          <w:b w:val="0"/>
          <w:noProof/>
          <w:sz w:val="24"/>
          <w:szCs w:val="24"/>
          <w:lang w:val="ro-RO"/>
        </w:rPr>
        <w:t>ene</w:t>
      </w:r>
      <w:r w:rsidR="00B90472" w:rsidRPr="00D420F7">
        <w:rPr>
          <w:rFonts w:asciiTheme="majorHAnsi" w:hAnsiTheme="majorHAnsi"/>
          <w:b w:val="0"/>
          <w:noProof/>
          <w:sz w:val="24"/>
          <w:szCs w:val="24"/>
          <w:lang w:val="ro-RO"/>
        </w:rPr>
        <w:t xml:space="preserve"> </w:t>
      </w:r>
      <w:r w:rsidR="00B90472" w:rsidRPr="00D420F7">
        <w:rPr>
          <w:rFonts w:asciiTheme="majorHAnsi" w:hAnsiTheme="majorHAnsi"/>
          <w:b w:val="0"/>
          <w:sz w:val="24"/>
          <w:szCs w:val="24"/>
          <w:lang w:val="ro-RO"/>
        </w:rPr>
        <w:t>care  au organizat</w:t>
      </w:r>
      <w:r w:rsidR="00A2467A" w:rsidRPr="00D420F7">
        <w:rPr>
          <w:rFonts w:asciiTheme="majorHAnsi" w:hAnsiTheme="majorHAnsi"/>
          <w:b w:val="0"/>
          <w:sz w:val="24"/>
          <w:szCs w:val="24"/>
          <w:lang w:val="ro-RO"/>
        </w:rPr>
        <w:t xml:space="preserve"> </w:t>
      </w:r>
      <w:r w:rsidR="00C55CA3" w:rsidRPr="00D420F7">
        <w:rPr>
          <w:rFonts w:asciiTheme="majorHAnsi" w:hAnsiTheme="majorHAnsi"/>
          <w:b w:val="0"/>
          <w:sz w:val="24"/>
          <w:szCs w:val="24"/>
          <w:lang w:val="ro-RO"/>
        </w:rPr>
        <w:t xml:space="preserve"> </w:t>
      </w:r>
      <w:r w:rsidR="00A2467A" w:rsidRPr="00D420F7">
        <w:rPr>
          <w:rFonts w:asciiTheme="majorHAnsi" w:hAnsiTheme="majorHAnsi"/>
          <w:b w:val="0"/>
          <w:sz w:val="24"/>
          <w:szCs w:val="24"/>
          <w:lang w:val="ro-RO"/>
        </w:rPr>
        <w:t xml:space="preserve">diverse  activităţi în cadrul cărora  au  fost </w:t>
      </w:r>
      <w:r w:rsidRPr="00D420F7">
        <w:rPr>
          <w:rFonts w:asciiTheme="majorHAnsi" w:hAnsiTheme="majorHAnsi"/>
          <w:b w:val="0"/>
          <w:sz w:val="24"/>
          <w:szCs w:val="24"/>
          <w:lang w:val="ro-RO"/>
        </w:rPr>
        <w:t>distribuite pliante,</w:t>
      </w:r>
      <w:r w:rsidR="00313077" w:rsidRPr="00D420F7">
        <w:rPr>
          <w:rFonts w:asciiTheme="majorHAnsi" w:hAnsiTheme="majorHAnsi"/>
          <w:b w:val="0"/>
          <w:sz w:val="24"/>
          <w:szCs w:val="24"/>
          <w:lang w:val="ro-RO"/>
        </w:rPr>
        <w:t xml:space="preserve"> broş</w:t>
      </w:r>
      <w:r w:rsidR="00A2467A" w:rsidRPr="00D420F7">
        <w:rPr>
          <w:rFonts w:asciiTheme="majorHAnsi" w:hAnsiTheme="majorHAnsi"/>
          <w:b w:val="0"/>
          <w:sz w:val="24"/>
          <w:szCs w:val="24"/>
          <w:lang w:val="ro-RO"/>
        </w:rPr>
        <w:t>uri,</w:t>
      </w:r>
      <w:r w:rsidR="00B840E5">
        <w:rPr>
          <w:rFonts w:asciiTheme="majorHAnsi" w:hAnsiTheme="majorHAnsi"/>
          <w:b w:val="0"/>
          <w:sz w:val="24"/>
          <w:szCs w:val="24"/>
          <w:lang w:val="ro-RO"/>
        </w:rPr>
        <w:t xml:space="preserve"> </w:t>
      </w:r>
      <w:r w:rsidRPr="00D420F7">
        <w:rPr>
          <w:rFonts w:asciiTheme="majorHAnsi" w:hAnsiTheme="majorHAnsi"/>
          <w:b w:val="0"/>
          <w:sz w:val="24"/>
          <w:szCs w:val="24"/>
          <w:lang w:val="ro-RO"/>
        </w:rPr>
        <w:t>postere şi au fost prezentate materiale informative în format electronic.</w:t>
      </w:r>
      <w:r w:rsidR="004A1645" w:rsidRPr="00D420F7">
        <w:rPr>
          <w:rStyle w:val="FootnoteReference"/>
          <w:rFonts w:asciiTheme="majorHAnsi" w:hAnsiTheme="majorHAnsi"/>
          <w:sz w:val="24"/>
          <w:szCs w:val="24"/>
          <w:lang w:val="ro-RO"/>
        </w:rPr>
        <w:t xml:space="preserve"> </w:t>
      </w:r>
    </w:p>
    <w:p w:rsidR="007D605A" w:rsidRDefault="007D605A" w:rsidP="005E29DF">
      <w:pPr>
        <w:pStyle w:val="Heading3"/>
        <w:contextualSpacing/>
        <w:jc w:val="both"/>
        <w:rPr>
          <w:rFonts w:asciiTheme="majorHAnsi" w:hAnsiTheme="majorHAnsi"/>
          <w:b w:val="0"/>
          <w:sz w:val="24"/>
          <w:szCs w:val="24"/>
          <w:lang w:val="ro-RO"/>
        </w:rPr>
      </w:pPr>
      <w:r w:rsidRPr="00D420F7">
        <w:rPr>
          <w:rFonts w:asciiTheme="majorHAnsi" w:hAnsiTheme="majorHAnsi"/>
          <w:b w:val="0"/>
          <w:sz w:val="24"/>
          <w:szCs w:val="24"/>
          <w:lang w:val="ro-RO"/>
        </w:rPr>
        <w:t xml:space="preserve">Ca activităţi mai importante amintim:  </w:t>
      </w:r>
    </w:p>
    <w:p w:rsidR="00DA1949" w:rsidRDefault="00DA1949" w:rsidP="005E29DF">
      <w:pPr>
        <w:pStyle w:val="NormalWeb"/>
        <w:contextualSpacing/>
        <w:jc w:val="both"/>
        <w:rPr>
          <w:rFonts w:asciiTheme="majorHAnsi" w:hAnsiTheme="majorHAnsi"/>
          <w:lang w:val="it-IT"/>
        </w:rPr>
      </w:pPr>
      <w:r w:rsidRPr="00DA1949">
        <w:rPr>
          <w:lang w:val="it-IT"/>
        </w:rPr>
        <w:t xml:space="preserve">● </w:t>
      </w:r>
      <w:r w:rsidRPr="00DA1949">
        <w:rPr>
          <w:rFonts w:asciiTheme="majorHAnsi" w:hAnsiTheme="majorHAnsi"/>
          <w:noProof/>
          <w:lang w:val="ro-RO"/>
        </w:rPr>
        <w:t>Organizarea şi desfăşurarea unui wokshop „Beneficiile renunţării la fumat” în parteneriat cu Liga Studenţilor Bacău în cadrul Evenimentului „Studenţiada 2014”</w:t>
      </w:r>
      <w:r>
        <w:rPr>
          <w:rFonts w:asciiTheme="majorHAnsi" w:hAnsiTheme="majorHAnsi"/>
          <w:noProof/>
          <w:lang w:val="ro-RO"/>
        </w:rPr>
        <w:t xml:space="preserve"> </w:t>
      </w:r>
      <w:r w:rsidRPr="00DA1949">
        <w:rPr>
          <w:rFonts w:asciiTheme="majorHAnsi" w:hAnsiTheme="majorHAnsi"/>
          <w:noProof/>
          <w:lang w:val="ro-RO"/>
        </w:rPr>
        <w:t>- informare, prelegere, prezentare PPT-uri, demonstraţie, sesiune de întrebări şi răspunsuri, consiliere, distribuire de materiale informative</w:t>
      </w:r>
      <w:r>
        <w:rPr>
          <w:rFonts w:asciiTheme="majorHAnsi" w:hAnsiTheme="majorHAnsi"/>
          <w:lang w:val="it-IT"/>
        </w:rPr>
        <w:t>(DSP Bacău);</w:t>
      </w:r>
    </w:p>
    <w:p w:rsidR="00322D9A" w:rsidRDefault="00322D9A" w:rsidP="00DA1949">
      <w:pPr>
        <w:pStyle w:val="NormalWeb"/>
        <w:contextualSpacing/>
        <w:jc w:val="both"/>
        <w:rPr>
          <w:rFonts w:asciiTheme="majorHAnsi" w:hAnsiTheme="majorHAnsi"/>
          <w:lang w:val="it-IT"/>
        </w:rPr>
      </w:pPr>
    </w:p>
    <w:p w:rsidR="00322D9A" w:rsidRDefault="00322D9A" w:rsidP="00DA1949">
      <w:pPr>
        <w:pStyle w:val="NormalWeb"/>
        <w:contextualSpacing/>
        <w:jc w:val="both"/>
        <w:rPr>
          <w:rFonts w:asciiTheme="majorHAnsi" w:hAnsiTheme="majorHAnsi"/>
          <w:lang w:val="it-IT"/>
        </w:rPr>
      </w:pPr>
    </w:p>
    <w:p w:rsidR="00322D9A" w:rsidRDefault="002B3C53" w:rsidP="002B3C53">
      <w:pPr>
        <w:pStyle w:val="NormalWeb"/>
        <w:contextualSpacing/>
        <w:jc w:val="center"/>
        <w:rPr>
          <w:rFonts w:asciiTheme="majorHAnsi" w:hAnsiTheme="majorHAnsi"/>
          <w:lang w:val="it-IT"/>
        </w:rPr>
      </w:pPr>
      <w:r w:rsidRPr="002B3C53">
        <w:rPr>
          <w:rFonts w:asciiTheme="majorHAnsi" w:hAnsiTheme="majorHAnsi"/>
          <w:noProof/>
        </w:rPr>
        <w:drawing>
          <wp:inline distT="0" distB="0" distL="0" distR="0">
            <wp:extent cx="3463070" cy="2628900"/>
            <wp:effectExtent l="19050" t="0" r="4030" b="0"/>
            <wp:docPr id="11" name="Picture 1" descr="C:\Users\User\Downloads\Scoala Gimnaziala Galbe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Scoala Gimnaziala Galbeni 2.JPG"/>
                    <pic:cNvPicPr>
                      <a:picLocks noChangeAspect="1" noChangeArrowheads="1"/>
                    </pic:cNvPicPr>
                  </pic:nvPicPr>
                  <pic:blipFill>
                    <a:blip r:embed="rId29" cstate="print"/>
                    <a:srcRect/>
                    <a:stretch>
                      <a:fillRect/>
                    </a:stretch>
                  </pic:blipFill>
                  <pic:spPr bwMode="auto">
                    <a:xfrm>
                      <a:off x="0" y="0"/>
                      <a:ext cx="3463070" cy="2628900"/>
                    </a:xfrm>
                    <a:prstGeom prst="rect">
                      <a:avLst/>
                    </a:prstGeom>
                    <a:noFill/>
                    <a:ln w="9525">
                      <a:noFill/>
                      <a:miter lim="800000"/>
                      <a:headEnd/>
                      <a:tailEnd/>
                    </a:ln>
                  </pic:spPr>
                </pic:pic>
              </a:graphicData>
            </a:graphic>
          </wp:inline>
        </w:drawing>
      </w:r>
    </w:p>
    <w:p w:rsidR="00322D9A" w:rsidRDefault="00322D9A" w:rsidP="00DA1949">
      <w:pPr>
        <w:pStyle w:val="NormalWeb"/>
        <w:contextualSpacing/>
        <w:jc w:val="both"/>
        <w:rPr>
          <w:rFonts w:asciiTheme="majorHAnsi" w:hAnsiTheme="majorHAnsi"/>
          <w:lang w:val="it-IT"/>
        </w:rPr>
      </w:pPr>
    </w:p>
    <w:p w:rsidR="00C45DC3" w:rsidRDefault="00E03E6E" w:rsidP="00B86885">
      <w:pPr>
        <w:contextualSpacing/>
        <w:jc w:val="both"/>
        <w:rPr>
          <w:rFonts w:asciiTheme="majorHAnsi" w:hAnsiTheme="majorHAnsi"/>
          <w:lang w:val="ro-RO"/>
        </w:rPr>
      </w:pPr>
      <w:r w:rsidRPr="00C45DC3">
        <w:rPr>
          <w:lang w:val="it-IT"/>
        </w:rPr>
        <w:t>●</w:t>
      </w:r>
      <w:r w:rsidR="00FB1E52">
        <w:rPr>
          <w:rFonts w:asciiTheme="majorHAnsi" w:hAnsiTheme="majorHAnsi" w:cs="Arial"/>
          <w:color w:val="FF0000"/>
          <w:lang w:val="it-IT"/>
        </w:rPr>
        <w:t xml:space="preserve"> </w:t>
      </w:r>
      <w:r w:rsidR="00C45DC3" w:rsidRPr="00C45DC3">
        <w:rPr>
          <w:rFonts w:asciiTheme="majorHAnsi" w:hAnsiTheme="majorHAnsi"/>
          <w:lang w:val="ro-RO"/>
        </w:rPr>
        <w:t>Activitati de parteneriat  cu Inspectoratul Scolar Judetean Buzau  pentru organanizarea de actiuni  educative tematice antidrog, inclusiv distribuirea de materiale  in format electronic pe site-ul institutiei I.S.J-Bz  pentru  comunitatile educative si scolare  arondate I.S.J-Bz si organizarea de actiuni   in  perioada campaniei</w:t>
      </w:r>
      <w:r w:rsidR="00C45DC3">
        <w:rPr>
          <w:rFonts w:asciiTheme="majorHAnsi" w:hAnsiTheme="majorHAnsi"/>
          <w:lang w:val="ro-RO"/>
        </w:rPr>
        <w:t xml:space="preserve"> (DSP Buzau);</w:t>
      </w:r>
    </w:p>
    <w:p w:rsidR="005E29DF" w:rsidRDefault="005E29DF" w:rsidP="00B86885">
      <w:pPr>
        <w:contextualSpacing/>
        <w:jc w:val="both"/>
        <w:rPr>
          <w:rFonts w:asciiTheme="majorHAnsi" w:hAnsiTheme="majorHAnsi"/>
          <w:lang w:val="ro-RO"/>
        </w:rPr>
      </w:pPr>
    </w:p>
    <w:p w:rsidR="00C45DC3" w:rsidRDefault="00FB1E52" w:rsidP="00B86885">
      <w:pPr>
        <w:contextualSpacing/>
        <w:jc w:val="both"/>
        <w:rPr>
          <w:rFonts w:asciiTheme="majorHAnsi" w:hAnsiTheme="majorHAnsi"/>
          <w:noProof/>
        </w:rPr>
      </w:pPr>
      <w:r w:rsidRPr="00C45DC3">
        <w:rPr>
          <w:lang w:val="it-IT"/>
        </w:rPr>
        <w:t>●</w:t>
      </w:r>
      <w:r w:rsidR="007379DD" w:rsidRPr="009B2F69">
        <w:rPr>
          <w:rFonts w:asciiTheme="majorHAnsi" w:hAnsiTheme="majorHAnsi"/>
          <w:noProof/>
        </w:rPr>
        <w:t xml:space="preserve"> Actiune de IEC pe tema fumatul sau sanatatea desfasurata la Liceul Tehnoton unde au participat aproximativ 120 de elevi din clasele a IX- a si a X-a. In cadrul activitatii au avut loc discutii libere pe aceasta tema, a fost proiectat un film, au fost realizate determinari ale</w:t>
      </w:r>
      <w:r w:rsidR="007379DD" w:rsidRPr="009B2F69">
        <w:rPr>
          <w:rFonts w:asciiTheme="majorHAnsi" w:hAnsiTheme="majorHAnsi"/>
          <w:noProof/>
        </w:rPr>
        <w:tab/>
        <w:t xml:space="preserve"> monoxidului de carbon din aerul exhalat la fumatori si au fost distribuite materiale informationale pe aceasta tema</w:t>
      </w:r>
      <w:r w:rsidR="00C7150E" w:rsidRPr="00DA1949">
        <w:rPr>
          <w:rFonts w:asciiTheme="majorHAnsi" w:hAnsiTheme="majorHAnsi"/>
          <w:noProof/>
          <w:color w:val="FF0000"/>
        </w:rPr>
        <w:t xml:space="preserve"> </w:t>
      </w:r>
      <w:r w:rsidR="00C7150E" w:rsidRPr="00C7150E">
        <w:rPr>
          <w:rFonts w:asciiTheme="majorHAnsi" w:hAnsiTheme="majorHAnsi"/>
          <w:noProof/>
        </w:rPr>
        <w:t>(DSP Iaşi);</w:t>
      </w:r>
    </w:p>
    <w:p w:rsidR="005E29DF" w:rsidRDefault="005E29DF" w:rsidP="00B86885">
      <w:pPr>
        <w:contextualSpacing/>
        <w:jc w:val="both"/>
        <w:rPr>
          <w:rFonts w:asciiTheme="majorHAnsi" w:hAnsiTheme="majorHAnsi"/>
          <w:noProof/>
        </w:rPr>
      </w:pPr>
    </w:p>
    <w:p w:rsidR="005E29DF" w:rsidRPr="009B2F69" w:rsidRDefault="005E29DF" w:rsidP="00B86885">
      <w:pPr>
        <w:contextualSpacing/>
        <w:jc w:val="both"/>
        <w:rPr>
          <w:rFonts w:asciiTheme="majorHAnsi" w:hAnsiTheme="majorHAnsi"/>
          <w:lang w:val="ro-RO"/>
        </w:rPr>
      </w:pPr>
    </w:p>
    <w:p w:rsidR="00DB1D2B" w:rsidRDefault="00233D94" w:rsidP="00B86885">
      <w:pPr>
        <w:contextualSpacing/>
        <w:jc w:val="both"/>
        <w:rPr>
          <w:rFonts w:asciiTheme="majorHAnsi" w:hAnsiTheme="majorHAnsi"/>
          <w:lang w:val="it-IT"/>
        </w:rPr>
      </w:pPr>
      <w:r w:rsidRPr="00C45DC3">
        <w:rPr>
          <w:lang w:val="it-IT"/>
        </w:rPr>
        <w:t>●</w:t>
      </w:r>
      <w:r>
        <w:rPr>
          <w:lang w:val="it-IT"/>
        </w:rPr>
        <w:t xml:space="preserve"> </w:t>
      </w:r>
      <w:r w:rsidRPr="00233D94">
        <w:rPr>
          <w:rFonts w:asciiTheme="majorHAnsi" w:hAnsiTheme="majorHAnsi"/>
          <w:lang w:val="it-IT"/>
        </w:rPr>
        <w:t xml:space="preserve">Derularea în parteneriat cu CPECA Neamţ a proiectului </w:t>
      </w:r>
      <w:r w:rsidR="00EB162A">
        <w:rPr>
          <w:rFonts w:asciiTheme="majorHAnsi" w:hAnsiTheme="majorHAnsi"/>
          <w:lang w:val="it-IT"/>
        </w:rPr>
        <w:t>“</w:t>
      </w:r>
      <w:r w:rsidRPr="00233D94">
        <w:rPr>
          <w:rFonts w:asciiTheme="majorHAnsi" w:hAnsiTheme="majorHAnsi"/>
          <w:lang w:val="it-IT"/>
        </w:rPr>
        <w:t>Sădeşte convingeri sănătoase” la Colegiul Tehnic din Piatra Ne</w:t>
      </w:r>
      <w:r w:rsidR="00234B27">
        <w:rPr>
          <w:rFonts w:asciiTheme="majorHAnsi" w:hAnsiTheme="majorHAnsi"/>
          <w:lang w:val="it-IT"/>
        </w:rPr>
        <w:t xml:space="preserve">amţ </w:t>
      </w:r>
      <w:r w:rsidRPr="00233D94">
        <w:rPr>
          <w:rFonts w:asciiTheme="majorHAnsi" w:hAnsiTheme="majorHAnsi"/>
          <w:lang w:val="it-IT"/>
        </w:rPr>
        <w:t>- 26 de activitati de informare -</w:t>
      </w:r>
      <w:r w:rsidR="00EB162A">
        <w:rPr>
          <w:rFonts w:asciiTheme="majorHAnsi" w:hAnsiTheme="majorHAnsi"/>
          <w:lang w:val="it-IT"/>
        </w:rPr>
        <w:t xml:space="preserve"> </w:t>
      </w:r>
      <w:r w:rsidRPr="00233D94">
        <w:rPr>
          <w:rFonts w:asciiTheme="majorHAnsi" w:hAnsiTheme="majorHAnsi"/>
          <w:lang w:val="it-IT"/>
        </w:rPr>
        <w:t xml:space="preserve">educare a elevilor </w:t>
      </w:r>
      <w:r w:rsidR="000B497B">
        <w:rPr>
          <w:rFonts w:asciiTheme="majorHAnsi" w:hAnsiTheme="majorHAnsi"/>
          <w:lang w:val="it-IT"/>
        </w:rPr>
        <w:t>(DSP Neamt);</w:t>
      </w:r>
    </w:p>
    <w:p w:rsidR="009710FD" w:rsidRDefault="009710FD" w:rsidP="00B86885">
      <w:pPr>
        <w:contextualSpacing/>
        <w:jc w:val="both"/>
        <w:rPr>
          <w:rFonts w:asciiTheme="majorHAnsi" w:hAnsiTheme="majorHAnsi"/>
          <w:lang w:val="it-IT"/>
        </w:rPr>
      </w:pPr>
    </w:p>
    <w:p w:rsidR="009710FD" w:rsidRDefault="009710FD" w:rsidP="009710FD">
      <w:pPr>
        <w:contextualSpacing/>
        <w:jc w:val="center"/>
        <w:rPr>
          <w:rFonts w:asciiTheme="majorHAnsi" w:hAnsiTheme="majorHAnsi"/>
          <w:lang w:val="it-IT"/>
        </w:rPr>
      </w:pPr>
      <w:r w:rsidRPr="009710FD">
        <w:rPr>
          <w:rFonts w:asciiTheme="majorHAnsi" w:hAnsiTheme="majorHAnsi"/>
          <w:noProof/>
        </w:rPr>
        <w:drawing>
          <wp:inline distT="0" distB="0" distL="0" distR="0">
            <wp:extent cx="3390900" cy="2543175"/>
            <wp:effectExtent l="19050" t="0" r="0" b="0"/>
            <wp:docPr id="12" name="Picture 1" descr="C:\Users\User\Downloads\Imagine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agine063.jpg"/>
                    <pic:cNvPicPr>
                      <a:picLocks noChangeAspect="1" noChangeArrowheads="1"/>
                    </pic:cNvPicPr>
                  </pic:nvPicPr>
                  <pic:blipFill>
                    <a:blip r:embed="rId30" cstate="print"/>
                    <a:srcRect/>
                    <a:stretch>
                      <a:fillRect/>
                    </a:stretch>
                  </pic:blipFill>
                  <pic:spPr bwMode="auto">
                    <a:xfrm>
                      <a:off x="0" y="0"/>
                      <a:ext cx="3393793" cy="2545345"/>
                    </a:xfrm>
                    <a:prstGeom prst="rect">
                      <a:avLst/>
                    </a:prstGeom>
                    <a:noFill/>
                    <a:ln w="9525">
                      <a:noFill/>
                      <a:miter lim="800000"/>
                      <a:headEnd/>
                      <a:tailEnd/>
                    </a:ln>
                  </pic:spPr>
                </pic:pic>
              </a:graphicData>
            </a:graphic>
          </wp:inline>
        </w:drawing>
      </w:r>
    </w:p>
    <w:p w:rsidR="009710FD" w:rsidRDefault="009710FD" w:rsidP="009710FD">
      <w:pPr>
        <w:contextualSpacing/>
        <w:jc w:val="center"/>
        <w:rPr>
          <w:rFonts w:asciiTheme="majorHAnsi" w:hAnsiTheme="majorHAnsi"/>
          <w:lang w:val="it-IT"/>
        </w:rPr>
      </w:pPr>
    </w:p>
    <w:p w:rsidR="009710FD" w:rsidRDefault="009710FD" w:rsidP="009710FD">
      <w:pPr>
        <w:contextualSpacing/>
        <w:jc w:val="both"/>
        <w:rPr>
          <w:rFonts w:asciiTheme="majorHAnsi" w:hAnsiTheme="majorHAnsi"/>
          <w:noProof/>
          <w:lang w:val="ro-RO"/>
        </w:rPr>
      </w:pPr>
      <w:r w:rsidRPr="00C45DC3">
        <w:rPr>
          <w:lang w:val="it-IT"/>
        </w:rPr>
        <w:t>●</w:t>
      </w:r>
      <w:r>
        <w:rPr>
          <w:lang w:val="it-IT"/>
        </w:rPr>
        <w:t xml:space="preserve"> </w:t>
      </w:r>
      <w:r w:rsidRPr="00E754E2">
        <w:rPr>
          <w:rFonts w:asciiTheme="majorHAnsi" w:hAnsiTheme="majorHAnsi"/>
          <w:noProof/>
          <w:color w:val="000000"/>
          <w:lang w:val="ro-RO"/>
        </w:rPr>
        <w:t>Prezentarea efectelor fumatului la deţinuţii minori din cadrul Centrului de Reeducare pentru Minori Buziaş</w:t>
      </w:r>
      <w:r>
        <w:rPr>
          <w:rFonts w:asciiTheme="majorHAnsi" w:hAnsiTheme="majorHAnsi"/>
          <w:noProof/>
          <w:color w:val="000000"/>
          <w:lang w:val="ro-RO"/>
        </w:rPr>
        <w:t>; d</w:t>
      </w:r>
      <w:r w:rsidRPr="00E754E2">
        <w:rPr>
          <w:rFonts w:asciiTheme="majorHAnsi" w:hAnsiTheme="majorHAnsi"/>
          <w:noProof/>
          <w:color w:val="000000"/>
          <w:lang w:val="ro-RO"/>
        </w:rPr>
        <w:t xml:space="preserve">eterminarea monoxidului de carbon în aerul expirat la elevii fumători cu aparatul Bedfont </w:t>
      </w:r>
      <w:r w:rsidRPr="00E754E2">
        <w:rPr>
          <w:rFonts w:asciiTheme="majorHAnsi" w:hAnsiTheme="majorHAnsi"/>
          <w:noProof/>
          <w:lang w:val="ro-RO"/>
        </w:rPr>
        <w:t>Micro SmokerLyzer</w:t>
      </w:r>
      <w:r>
        <w:rPr>
          <w:rFonts w:asciiTheme="majorHAnsi" w:hAnsiTheme="majorHAnsi"/>
          <w:noProof/>
          <w:lang w:val="ro-RO"/>
        </w:rPr>
        <w:t xml:space="preserve"> (DSP Timis)</w:t>
      </w:r>
      <w:r w:rsidR="007626BB">
        <w:rPr>
          <w:rFonts w:asciiTheme="majorHAnsi" w:hAnsiTheme="majorHAnsi"/>
          <w:noProof/>
          <w:lang w:val="ro-RO"/>
        </w:rPr>
        <w:t>;</w:t>
      </w:r>
    </w:p>
    <w:p w:rsidR="007626BB" w:rsidRDefault="007626BB" w:rsidP="009710FD">
      <w:pPr>
        <w:contextualSpacing/>
        <w:jc w:val="both"/>
        <w:rPr>
          <w:rFonts w:asciiTheme="majorHAnsi" w:hAnsiTheme="majorHAnsi"/>
          <w:noProof/>
          <w:color w:val="000000"/>
          <w:lang w:val="ro-RO"/>
        </w:rPr>
      </w:pPr>
    </w:p>
    <w:p w:rsidR="005E29DF" w:rsidRDefault="005E29DF" w:rsidP="009710FD">
      <w:pPr>
        <w:contextualSpacing/>
        <w:jc w:val="both"/>
        <w:rPr>
          <w:rFonts w:asciiTheme="majorHAnsi" w:hAnsiTheme="majorHAnsi"/>
          <w:noProof/>
          <w:color w:val="000000"/>
          <w:lang w:val="ro-RO"/>
        </w:rPr>
      </w:pPr>
    </w:p>
    <w:p w:rsidR="009710FD" w:rsidRDefault="007626BB" w:rsidP="007626BB">
      <w:pPr>
        <w:contextualSpacing/>
        <w:jc w:val="center"/>
        <w:rPr>
          <w:rFonts w:asciiTheme="majorHAnsi" w:hAnsiTheme="majorHAnsi"/>
          <w:lang w:val="it-IT"/>
        </w:rPr>
      </w:pPr>
      <w:r w:rsidRPr="007626BB">
        <w:rPr>
          <w:rFonts w:asciiTheme="majorHAnsi" w:hAnsiTheme="majorHAnsi"/>
          <w:noProof/>
        </w:rPr>
        <w:drawing>
          <wp:inline distT="0" distB="0" distL="0" distR="0">
            <wp:extent cx="3448050" cy="2586038"/>
            <wp:effectExtent l="19050" t="0" r="0" b="0"/>
            <wp:docPr id="13" name="Picture 3" descr="C:\Users\User\Downloads\141120-105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141120-1050(001).jpg"/>
                    <pic:cNvPicPr>
                      <a:picLocks noChangeAspect="1" noChangeArrowheads="1"/>
                    </pic:cNvPicPr>
                  </pic:nvPicPr>
                  <pic:blipFill>
                    <a:blip r:embed="rId31" cstate="print"/>
                    <a:srcRect/>
                    <a:stretch>
                      <a:fillRect/>
                    </a:stretch>
                  </pic:blipFill>
                  <pic:spPr bwMode="auto">
                    <a:xfrm>
                      <a:off x="0" y="0"/>
                      <a:ext cx="3448050" cy="2586038"/>
                    </a:xfrm>
                    <a:prstGeom prst="rect">
                      <a:avLst/>
                    </a:prstGeom>
                    <a:noFill/>
                    <a:ln w="9525">
                      <a:noFill/>
                      <a:miter lim="800000"/>
                      <a:headEnd/>
                      <a:tailEnd/>
                    </a:ln>
                  </pic:spPr>
                </pic:pic>
              </a:graphicData>
            </a:graphic>
          </wp:inline>
        </w:drawing>
      </w:r>
    </w:p>
    <w:p w:rsidR="007626BB" w:rsidRDefault="007626BB" w:rsidP="007626BB">
      <w:pPr>
        <w:contextualSpacing/>
        <w:jc w:val="center"/>
        <w:rPr>
          <w:rFonts w:asciiTheme="majorHAnsi" w:hAnsiTheme="majorHAnsi"/>
          <w:lang w:val="it-IT"/>
        </w:rPr>
      </w:pPr>
    </w:p>
    <w:p w:rsidR="007626BB" w:rsidRDefault="007626BB" w:rsidP="007626BB">
      <w:pPr>
        <w:rPr>
          <w:rFonts w:asciiTheme="majorHAnsi" w:hAnsiTheme="majorHAnsi"/>
          <w:lang w:val="ro-RO"/>
        </w:rPr>
      </w:pPr>
      <w:r w:rsidRPr="00C45DC3">
        <w:rPr>
          <w:lang w:val="it-IT"/>
        </w:rPr>
        <w:t>●</w:t>
      </w:r>
      <w:r>
        <w:rPr>
          <w:lang w:val="it-IT"/>
        </w:rPr>
        <w:t xml:space="preserve"> </w:t>
      </w:r>
      <w:r w:rsidRPr="00233D94">
        <w:rPr>
          <w:rFonts w:asciiTheme="majorHAnsi" w:hAnsiTheme="majorHAnsi"/>
          <w:lang w:val="ro-RO"/>
        </w:rPr>
        <w:t xml:space="preserve">Instruirea mediatorilor sanitari şi asistenţilor medicali comunitari din judeţ cu privire la </w:t>
      </w:r>
      <w:r w:rsidRPr="00233D94">
        <w:rPr>
          <w:rFonts w:asciiTheme="majorHAnsi" w:hAnsiTheme="majorHAnsi"/>
          <w:bCs/>
          <w:lang w:val="ro-RO"/>
        </w:rPr>
        <w:t>efectele nocive ale fumatului şi</w:t>
      </w:r>
      <w:r w:rsidRPr="00233D94">
        <w:rPr>
          <w:rFonts w:asciiTheme="majorHAnsi" w:hAnsiTheme="majorHAnsi"/>
          <w:lang w:val="ro-RO"/>
        </w:rPr>
        <w:t xml:space="preserve"> riscurile consumului de tutun pentru a informa populaţia generală în acţiunile pe care aceştia urmează să le desfăşoare; amenajarea unei expoziţii cu materiale informative  </w:t>
      </w:r>
      <w:r w:rsidRPr="00233D94">
        <w:rPr>
          <w:rFonts w:asciiTheme="majorHAnsi" w:hAnsiTheme="majorHAnsi"/>
          <w:bCs/>
          <w:lang w:val="ro-RO"/>
        </w:rPr>
        <w:t>în</w:t>
      </w:r>
      <w:r w:rsidRPr="00233D94">
        <w:rPr>
          <w:rFonts w:asciiTheme="majorHAnsi" w:hAnsiTheme="majorHAnsi"/>
          <w:lang w:val="ro-RO"/>
        </w:rPr>
        <w:t xml:space="preserve"> holul Spitalului Clinic Judeţean de Urgenţă Tg.Mureş (DSP Mureş);</w:t>
      </w:r>
    </w:p>
    <w:p w:rsidR="005E29DF" w:rsidRDefault="00032FEC" w:rsidP="00B86885">
      <w:pPr>
        <w:contextualSpacing/>
        <w:jc w:val="both"/>
        <w:rPr>
          <w:rFonts w:asciiTheme="majorHAnsi" w:hAnsiTheme="majorHAnsi"/>
          <w:noProof/>
          <w:lang w:val="ro-RO"/>
        </w:rPr>
      </w:pPr>
      <w:r w:rsidRPr="00C45DC3">
        <w:rPr>
          <w:lang w:val="it-IT"/>
        </w:rPr>
        <w:lastRenderedPageBreak/>
        <w:t>●</w:t>
      </w:r>
      <w:r>
        <w:rPr>
          <w:lang w:val="it-IT"/>
        </w:rPr>
        <w:t xml:space="preserve"> </w:t>
      </w:r>
      <w:r w:rsidRPr="00032FEC">
        <w:rPr>
          <w:rFonts w:asciiTheme="majorHAnsi" w:hAnsiTheme="majorHAnsi"/>
          <w:noProof/>
          <w:lang w:val="ro-RO"/>
        </w:rPr>
        <w:t xml:space="preserve">Actiuni de informare prin expuneri, sfaturi si recomandari medicale in randul elevilor si tinerilor asupra consecintelor consumului de tutun precum si importanta prevenirii </w:t>
      </w:r>
    </w:p>
    <w:p w:rsidR="00032FEC" w:rsidRPr="00032FEC" w:rsidRDefault="00032FEC" w:rsidP="00B86885">
      <w:pPr>
        <w:contextualSpacing/>
        <w:jc w:val="both"/>
        <w:rPr>
          <w:rFonts w:asciiTheme="majorHAnsi" w:hAnsiTheme="majorHAnsi"/>
          <w:lang w:val="ro-RO"/>
        </w:rPr>
      </w:pPr>
      <w:r w:rsidRPr="00032FEC">
        <w:rPr>
          <w:rFonts w:asciiTheme="majorHAnsi" w:hAnsiTheme="majorHAnsi"/>
          <w:noProof/>
          <w:lang w:val="ro-RO"/>
        </w:rPr>
        <w:t>consumului de tutun</w:t>
      </w:r>
      <w:r>
        <w:rPr>
          <w:rFonts w:asciiTheme="majorHAnsi" w:hAnsiTheme="majorHAnsi"/>
          <w:noProof/>
          <w:lang w:val="ro-RO"/>
        </w:rPr>
        <w:t>;</w:t>
      </w:r>
      <w:r w:rsidRPr="00032FEC">
        <w:rPr>
          <w:rFonts w:asciiTheme="majorHAnsi" w:hAnsiTheme="majorHAnsi"/>
          <w:noProof/>
          <w:lang w:val="ro-RO"/>
        </w:rPr>
        <w:t xml:space="preserve"> </w:t>
      </w:r>
      <w:r>
        <w:rPr>
          <w:rFonts w:asciiTheme="majorHAnsi" w:hAnsiTheme="majorHAnsi"/>
          <w:noProof/>
          <w:lang w:val="ro-RO"/>
        </w:rPr>
        <w:t>a</w:t>
      </w:r>
      <w:r w:rsidRPr="00032FEC">
        <w:rPr>
          <w:rFonts w:asciiTheme="majorHAnsi" w:hAnsiTheme="majorHAnsi"/>
          <w:noProof/>
          <w:lang w:val="ro-RO"/>
        </w:rPr>
        <w:t>menajarea unei expozitii  cu materiale informative si demonstrative in holul Policlinicii Alexandria</w:t>
      </w:r>
      <w:r>
        <w:rPr>
          <w:rFonts w:asciiTheme="majorHAnsi" w:hAnsiTheme="majorHAnsi"/>
          <w:noProof/>
          <w:lang w:val="ro-RO"/>
        </w:rPr>
        <w:t xml:space="preserve"> </w:t>
      </w:r>
      <w:r w:rsidR="007626BB">
        <w:rPr>
          <w:rFonts w:asciiTheme="majorHAnsi" w:hAnsiTheme="majorHAnsi"/>
          <w:noProof/>
          <w:lang w:val="ro-RO"/>
        </w:rPr>
        <w:t>(DSP Teleorman).</w:t>
      </w:r>
    </w:p>
    <w:p w:rsidR="00E754E2" w:rsidRDefault="00E754E2" w:rsidP="00B86885">
      <w:pPr>
        <w:contextualSpacing/>
        <w:jc w:val="both"/>
        <w:rPr>
          <w:rFonts w:asciiTheme="majorHAnsi" w:hAnsiTheme="majorHAnsi"/>
          <w:noProof/>
          <w:color w:val="000000"/>
          <w:lang w:val="ro-RO"/>
        </w:rPr>
      </w:pPr>
    </w:p>
    <w:p w:rsidR="00E754E2" w:rsidRPr="00E754E2" w:rsidRDefault="00E754E2" w:rsidP="00B86885">
      <w:pPr>
        <w:contextualSpacing/>
        <w:jc w:val="both"/>
        <w:rPr>
          <w:rFonts w:asciiTheme="majorHAnsi" w:hAnsiTheme="majorHAnsi"/>
          <w:lang w:val="ro-RO"/>
        </w:rPr>
      </w:pPr>
    </w:p>
    <w:p w:rsidR="00E55F1A" w:rsidRDefault="00DF4183" w:rsidP="00572687">
      <w:pPr>
        <w:pStyle w:val="Heading3"/>
        <w:contextualSpacing/>
        <w:jc w:val="both"/>
        <w:rPr>
          <w:rFonts w:asciiTheme="majorHAnsi" w:hAnsiTheme="majorHAnsi"/>
          <w:sz w:val="24"/>
          <w:szCs w:val="24"/>
        </w:rPr>
      </w:pPr>
      <w:r>
        <w:rPr>
          <w:rFonts w:asciiTheme="majorHAnsi" w:hAnsiTheme="majorHAnsi"/>
          <w:sz w:val="24"/>
          <w:szCs w:val="24"/>
        </w:rPr>
        <w:t>Dr Elena Lungu, medic primar, sef sectie, coord</w:t>
      </w:r>
      <w:r w:rsidR="00A22BC9">
        <w:rPr>
          <w:rFonts w:asciiTheme="majorHAnsi" w:hAnsiTheme="majorHAnsi"/>
          <w:sz w:val="24"/>
          <w:szCs w:val="24"/>
        </w:rPr>
        <w:t>o</w:t>
      </w:r>
      <w:r>
        <w:rPr>
          <w:rFonts w:asciiTheme="majorHAnsi" w:hAnsiTheme="majorHAnsi"/>
          <w:sz w:val="24"/>
          <w:szCs w:val="24"/>
        </w:rPr>
        <w:t>nator PNV</w:t>
      </w:r>
    </w:p>
    <w:p w:rsidR="00DF4183" w:rsidRDefault="00897F6D" w:rsidP="00572687">
      <w:pPr>
        <w:pStyle w:val="Heading3"/>
        <w:contextualSpacing/>
        <w:jc w:val="both"/>
        <w:rPr>
          <w:rFonts w:asciiTheme="majorHAnsi" w:hAnsiTheme="majorHAnsi"/>
          <w:sz w:val="24"/>
          <w:szCs w:val="24"/>
        </w:rPr>
      </w:pPr>
      <w:r>
        <w:rPr>
          <w:rFonts w:asciiTheme="majorHAnsi" w:hAnsiTheme="majorHAnsi"/>
          <w:sz w:val="24"/>
          <w:szCs w:val="24"/>
        </w:rPr>
        <w:t>As</w:t>
      </w:r>
      <w:r w:rsidR="00DF4183">
        <w:rPr>
          <w:rFonts w:asciiTheme="majorHAnsi" w:hAnsiTheme="majorHAnsi"/>
          <w:sz w:val="24"/>
          <w:szCs w:val="24"/>
        </w:rPr>
        <w:t>ist.soc.principal, CS, Oana Catalina Barna</w:t>
      </w:r>
    </w:p>
    <w:p w:rsidR="00E55F1A" w:rsidRDefault="00E55F1A" w:rsidP="00572687">
      <w:pPr>
        <w:pStyle w:val="Heading3"/>
        <w:contextualSpacing/>
        <w:jc w:val="both"/>
        <w:rPr>
          <w:rFonts w:asciiTheme="majorHAnsi" w:hAnsiTheme="majorHAnsi"/>
          <w:sz w:val="24"/>
          <w:szCs w:val="24"/>
        </w:rPr>
      </w:pPr>
    </w:p>
    <w:p w:rsidR="00E55F1A" w:rsidRDefault="00E55F1A" w:rsidP="00572687">
      <w:pPr>
        <w:pStyle w:val="Heading3"/>
        <w:contextualSpacing/>
        <w:jc w:val="both"/>
        <w:rPr>
          <w:rFonts w:asciiTheme="majorHAnsi" w:hAnsiTheme="majorHAnsi"/>
          <w:sz w:val="24"/>
          <w:szCs w:val="24"/>
        </w:rPr>
      </w:pPr>
    </w:p>
    <w:p w:rsidR="00E55F1A" w:rsidRDefault="00E55F1A" w:rsidP="00572687">
      <w:pPr>
        <w:pStyle w:val="Heading3"/>
        <w:contextualSpacing/>
        <w:jc w:val="both"/>
        <w:rPr>
          <w:rFonts w:asciiTheme="majorHAnsi" w:hAnsiTheme="majorHAnsi"/>
          <w:sz w:val="24"/>
          <w:szCs w:val="24"/>
        </w:rPr>
      </w:pPr>
    </w:p>
    <w:p w:rsidR="00E55F1A" w:rsidRDefault="00E55F1A" w:rsidP="00572687">
      <w:pPr>
        <w:pStyle w:val="Heading3"/>
        <w:contextualSpacing/>
        <w:jc w:val="both"/>
        <w:rPr>
          <w:rFonts w:asciiTheme="majorHAnsi" w:hAnsiTheme="majorHAnsi"/>
          <w:sz w:val="24"/>
          <w:szCs w:val="24"/>
        </w:rPr>
      </w:pPr>
    </w:p>
    <w:p w:rsidR="00E55F1A" w:rsidRDefault="00E55F1A" w:rsidP="00572687">
      <w:pPr>
        <w:pStyle w:val="Heading3"/>
        <w:contextualSpacing/>
        <w:jc w:val="both"/>
        <w:rPr>
          <w:rFonts w:asciiTheme="majorHAnsi" w:hAnsiTheme="majorHAnsi"/>
          <w:sz w:val="24"/>
          <w:szCs w:val="24"/>
        </w:rPr>
      </w:pPr>
      <w:r>
        <w:rPr>
          <w:rFonts w:asciiTheme="majorHAnsi" w:hAnsiTheme="majorHAnsi"/>
          <w:sz w:val="24"/>
          <w:szCs w:val="24"/>
        </w:rPr>
        <w:t>BIBLIOGRAFIE</w:t>
      </w:r>
    </w:p>
    <w:p w:rsidR="00E55F1A" w:rsidRDefault="00E55F1A" w:rsidP="00572687">
      <w:pPr>
        <w:pStyle w:val="Heading3"/>
        <w:contextualSpacing/>
        <w:jc w:val="both"/>
        <w:rPr>
          <w:rFonts w:asciiTheme="majorHAnsi" w:hAnsiTheme="majorHAnsi"/>
          <w:b w:val="0"/>
          <w:sz w:val="24"/>
          <w:szCs w:val="24"/>
        </w:rPr>
      </w:pPr>
    </w:p>
    <w:p w:rsidR="00C41FFA" w:rsidRDefault="00C41FFA" w:rsidP="00572687">
      <w:pPr>
        <w:pStyle w:val="Heading3"/>
        <w:contextualSpacing/>
        <w:jc w:val="both"/>
        <w:rPr>
          <w:rFonts w:asciiTheme="majorHAnsi" w:hAnsiTheme="majorHAnsi"/>
          <w:b w:val="0"/>
          <w:sz w:val="24"/>
          <w:szCs w:val="24"/>
        </w:rPr>
      </w:pPr>
    </w:p>
    <w:p w:rsidR="00C41FFA" w:rsidRPr="00012367" w:rsidRDefault="000D409D" w:rsidP="00C41FFA">
      <w:pPr>
        <w:pStyle w:val="ListParagraph"/>
        <w:numPr>
          <w:ilvl w:val="0"/>
          <w:numId w:val="16"/>
        </w:numPr>
        <w:tabs>
          <w:tab w:val="left" w:pos="540"/>
        </w:tabs>
        <w:spacing w:line="276" w:lineRule="auto"/>
        <w:rPr>
          <w:rFonts w:asciiTheme="majorHAnsi" w:hAnsiTheme="majorHAnsi"/>
          <w:u w:val="single"/>
          <w:lang w:val="ro-RO"/>
        </w:rPr>
      </w:pPr>
      <w:hyperlink r:id="rId32" w:history="1">
        <w:r w:rsidR="00012367" w:rsidRPr="00012367">
          <w:rPr>
            <w:rStyle w:val="Hyperlink"/>
            <w:rFonts w:asciiTheme="majorHAnsi" w:hAnsiTheme="majorHAnsi"/>
            <w:color w:val="auto"/>
            <w:lang w:val="ro-RO"/>
          </w:rPr>
          <w:t>http://ec.europa.eu/public_opinion/archives/ebs/ebs_429_fact_ro_en.pdf</w:t>
        </w:r>
      </w:hyperlink>
    </w:p>
    <w:p w:rsidR="00012367" w:rsidRPr="004D483C" w:rsidRDefault="000D409D" w:rsidP="00C41FFA">
      <w:pPr>
        <w:pStyle w:val="ListParagraph"/>
        <w:numPr>
          <w:ilvl w:val="0"/>
          <w:numId w:val="16"/>
        </w:numPr>
        <w:tabs>
          <w:tab w:val="left" w:pos="540"/>
        </w:tabs>
        <w:spacing w:line="276" w:lineRule="auto"/>
        <w:rPr>
          <w:rFonts w:asciiTheme="majorHAnsi" w:hAnsiTheme="majorHAnsi"/>
          <w:u w:val="single"/>
          <w:lang w:val="ro-RO"/>
        </w:rPr>
      </w:pPr>
      <w:hyperlink r:id="rId33" w:history="1">
        <w:r w:rsidR="00012367" w:rsidRPr="00706E3B">
          <w:rPr>
            <w:rStyle w:val="Hyperlink"/>
            <w:rFonts w:asciiTheme="majorHAnsi" w:hAnsiTheme="majorHAnsi" w:cs="Arial"/>
            <w:color w:val="auto"/>
          </w:rPr>
          <w:t>http://www.ana.gov.ro/rapoarte%20nationale/RN_2013.pdf</w:t>
        </w:r>
      </w:hyperlink>
      <w:r w:rsidR="00012367">
        <w:rPr>
          <w:rFonts w:asciiTheme="majorHAnsi" w:hAnsiTheme="majorHAnsi" w:cs="Arial"/>
        </w:rPr>
        <w:t xml:space="preserve"> </w:t>
      </w:r>
    </w:p>
    <w:p w:rsidR="004D483C" w:rsidRPr="00BD0998" w:rsidRDefault="000D409D" w:rsidP="00C41FFA">
      <w:pPr>
        <w:pStyle w:val="ListParagraph"/>
        <w:numPr>
          <w:ilvl w:val="0"/>
          <w:numId w:val="16"/>
        </w:numPr>
        <w:tabs>
          <w:tab w:val="left" w:pos="540"/>
        </w:tabs>
        <w:spacing w:line="276" w:lineRule="auto"/>
        <w:rPr>
          <w:rStyle w:val="hps"/>
          <w:rFonts w:asciiTheme="majorHAnsi" w:hAnsiTheme="majorHAnsi"/>
          <w:u w:val="single"/>
          <w:lang w:val="ro-RO"/>
        </w:rPr>
      </w:pPr>
      <w:hyperlink r:id="rId34" w:history="1">
        <w:r w:rsidR="006E7EB9" w:rsidRPr="006E7EB9">
          <w:rPr>
            <w:rStyle w:val="Hyperlink"/>
            <w:rFonts w:asciiTheme="majorHAnsi" w:hAnsiTheme="majorHAnsi"/>
            <w:color w:val="auto"/>
            <w:lang w:val="ro-RO"/>
          </w:rPr>
          <w:t>http://www.espad.org/romania#</w:t>
        </w:r>
      </w:hyperlink>
    </w:p>
    <w:p w:rsidR="00BD0998" w:rsidRPr="006E7EB9" w:rsidRDefault="00BD0998" w:rsidP="00C41FFA">
      <w:pPr>
        <w:pStyle w:val="ListParagraph"/>
        <w:numPr>
          <w:ilvl w:val="0"/>
          <w:numId w:val="16"/>
        </w:numPr>
        <w:tabs>
          <w:tab w:val="left" w:pos="540"/>
        </w:tabs>
        <w:spacing w:line="276" w:lineRule="auto"/>
        <w:rPr>
          <w:rStyle w:val="hps"/>
          <w:rFonts w:asciiTheme="majorHAnsi" w:hAnsiTheme="majorHAnsi"/>
          <w:u w:val="single"/>
          <w:lang w:val="ro-RO"/>
        </w:rPr>
      </w:pPr>
      <w:r w:rsidRPr="00A30816">
        <w:t>Directiva 2014/40/UE a Parlamentului European şi a Consiliului Europei din 3 aprilie 2014: http://ec.europa.eu/health/tobacco/docs/dir_201440_ro.pdf</w:t>
      </w:r>
      <w:r w:rsidRPr="006876EF">
        <w:rPr>
          <w:color w:val="0070C0"/>
        </w:rPr>
        <w:t xml:space="preserve"> </w:t>
      </w:r>
      <w:r>
        <w:rPr>
          <w:color w:val="0070C0"/>
        </w:rPr>
        <w:t xml:space="preserve">  </w:t>
      </w:r>
    </w:p>
    <w:p w:rsidR="006E7EB9" w:rsidRPr="00D07609" w:rsidRDefault="000D409D" w:rsidP="00C41FFA">
      <w:pPr>
        <w:pStyle w:val="ListParagraph"/>
        <w:numPr>
          <w:ilvl w:val="0"/>
          <w:numId w:val="16"/>
        </w:numPr>
        <w:tabs>
          <w:tab w:val="left" w:pos="540"/>
        </w:tabs>
        <w:spacing w:line="276" w:lineRule="auto"/>
        <w:rPr>
          <w:rFonts w:asciiTheme="majorHAnsi" w:hAnsiTheme="majorHAnsi"/>
          <w:u w:val="single"/>
          <w:lang w:val="ro-RO"/>
        </w:rPr>
      </w:pPr>
      <w:hyperlink r:id="rId35" w:history="1">
        <w:r w:rsidR="006E7EB9" w:rsidRPr="006E7EB9">
          <w:rPr>
            <w:rStyle w:val="Hyperlink"/>
            <w:color w:val="auto"/>
            <w:u w:val="none"/>
          </w:rPr>
          <w:t xml:space="preserve">http://www.arps.ro/documente/fumat/raport_femei_fumatoare_01.pdf </w:t>
        </w:r>
      </w:hyperlink>
    </w:p>
    <w:p w:rsidR="00D07609" w:rsidRPr="00F22489" w:rsidRDefault="000D409D" w:rsidP="00C41FFA">
      <w:pPr>
        <w:pStyle w:val="ListParagraph"/>
        <w:numPr>
          <w:ilvl w:val="0"/>
          <w:numId w:val="16"/>
        </w:numPr>
        <w:tabs>
          <w:tab w:val="left" w:pos="540"/>
        </w:tabs>
        <w:spacing w:line="276" w:lineRule="auto"/>
        <w:rPr>
          <w:rFonts w:asciiTheme="majorHAnsi" w:hAnsiTheme="majorHAnsi"/>
          <w:u w:val="single"/>
          <w:lang w:val="ro-RO"/>
        </w:rPr>
      </w:pPr>
      <w:hyperlink r:id="rId36" w:history="1">
        <w:r w:rsidR="00F22489" w:rsidRPr="00F22489">
          <w:rPr>
            <w:rStyle w:val="Hyperlink"/>
            <w:noProof/>
            <w:color w:val="auto"/>
          </w:rPr>
          <w:t>http://cmps.ro/2015/04</w:t>
        </w:r>
      </w:hyperlink>
    </w:p>
    <w:p w:rsidR="00F22489" w:rsidRPr="009B47D8" w:rsidRDefault="000D409D" w:rsidP="00C41FFA">
      <w:pPr>
        <w:pStyle w:val="ListParagraph"/>
        <w:numPr>
          <w:ilvl w:val="0"/>
          <w:numId w:val="16"/>
        </w:numPr>
        <w:tabs>
          <w:tab w:val="left" w:pos="540"/>
        </w:tabs>
        <w:spacing w:line="276" w:lineRule="auto"/>
        <w:rPr>
          <w:rFonts w:asciiTheme="majorHAnsi" w:hAnsiTheme="majorHAnsi"/>
          <w:u w:val="single"/>
          <w:lang w:val="ro-RO"/>
        </w:rPr>
      </w:pPr>
      <w:hyperlink r:id="rId37" w:history="1">
        <w:r w:rsidR="00F22489" w:rsidRPr="00F22489">
          <w:rPr>
            <w:rStyle w:val="Hyperlink"/>
            <w:color w:val="auto"/>
          </w:rPr>
          <w:t>http://www.aureliacristea.ro/uploads/files/Studiul_final_print.pdf</w:t>
        </w:r>
      </w:hyperlink>
    </w:p>
    <w:p w:rsidR="009B47D8" w:rsidRPr="00FE1266" w:rsidRDefault="009B47D8" w:rsidP="00C41FFA">
      <w:pPr>
        <w:pStyle w:val="ListParagraph"/>
        <w:numPr>
          <w:ilvl w:val="0"/>
          <w:numId w:val="16"/>
        </w:numPr>
        <w:tabs>
          <w:tab w:val="left" w:pos="540"/>
        </w:tabs>
        <w:spacing w:line="276" w:lineRule="auto"/>
        <w:rPr>
          <w:rFonts w:asciiTheme="majorHAnsi" w:hAnsiTheme="majorHAnsi"/>
          <w:u w:val="single"/>
          <w:lang w:val="ro-RO"/>
        </w:rPr>
      </w:pPr>
      <w:r w:rsidRPr="00A30816">
        <w:t>Ghiduri de implementare ale Convenţiei-cadru pentru controlul tutunului:</w:t>
      </w:r>
      <w:r>
        <w:rPr>
          <w:color w:val="0070C0"/>
        </w:rPr>
        <w:tab/>
      </w:r>
      <w:r w:rsidRPr="006876EF">
        <w:rPr>
          <w:color w:val="0070C0"/>
        </w:rPr>
        <w:t xml:space="preserve"> </w:t>
      </w:r>
      <w:hyperlink r:id="rId38" w:history="1">
        <w:r w:rsidRPr="00A30816">
          <w:rPr>
            <w:rStyle w:val="Hyperlink"/>
            <w:color w:val="auto"/>
          </w:rPr>
          <w:t>http://www.who.int/fctc/guidelines/adopted/guidel_2011/en/</w:t>
        </w:r>
      </w:hyperlink>
      <w:r>
        <w:t xml:space="preserve">     </w:t>
      </w:r>
    </w:p>
    <w:p w:rsidR="000F25F6" w:rsidRPr="000F25F6" w:rsidRDefault="00FE1266" w:rsidP="00C41FFA">
      <w:pPr>
        <w:pStyle w:val="ListParagraph"/>
        <w:numPr>
          <w:ilvl w:val="0"/>
          <w:numId w:val="16"/>
        </w:numPr>
        <w:tabs>
          <w:tab w:val="left" w:pos="540"/>
        </w:tabs>
        <w:spacing w:line="276" w:lineRule="auto"/>
        <w:rPr>
          <w:rFonts w:asciiTheme="majorHAnsi" w:hAnsiTheme="majorHAnsi"/>
          <w:u w:val="single"/>
          <w:lang w:val="ro-RO"/>
        </w:rPr>
      </w:pPr>
      <w:r w:rsidRPr="00A30816">
        <w:t>Convenţia Cadru pentru Controlul Tutunului:</w:t>
      </w:r>
      <w:r w:rsidRPr="00A30816">
        <w:tab/>
        <w:t xml:space="preserve"> </w:t>
      </w:r>
      <w:hyperlink r:id="rId39" w:history="1">
        <w:r w:rsidR="000F25F6" w:rsidRPr="000F25F6">
          <w:rPr>
            <w:rStyle w:val="Hyperlink"/>
            <w:color w:val="auto"/>
          </w:rPr>
          <w:t>http://ec.europa.eu/health/tobacco/docs/dir_201440_ro.pdf</w:t>
        </w:r>
      </w:hyperlink>
      <w:r w:rsidRPr="006876EF">
        <w:rPr>
          <w:color w:val="0070C0"/>
        </w:rPr>
        <w:t xml:space="preserve"> </w:t>
      </w:r>
    </w:p>
    <w:p w:rsidR="000F25F6" w:rsidRPr="00706E3B" w:rsidRDefault="000D409D" w:rsidP="000F25F6">
      <w:pPr>
        <w:pStyle w:val="ListParagraph"/>
        <w:numPr>
          <w:ilvl w:val="0"/>
          <w:numId w:val="16"/>
        </w:numPr>
        <w:jc w:val="both"/>
        <w:rPr>
          <w:rFonts w:asciiTheme="majorHAnsi" w:hAnsiTheme="majorHAnsi"/>
        </w:rPr>
      </w:pPr>
      <w:hyperlink r:id="rId40" w:history="1">
        <w:r w:rsidR="000F25F6" w:rsidRPr="00706E3B">
          <w:rPr>
            <w:rStyle w:val="Hyperlink"/>
            <w:rFonts w:asciiTheme="majorHAnsi" w:hAnsiTheme="majorHAnsi"/>
            <w:color w:val="auto"/>
          </w:rPr>
          <w:t>http://www.stopfumat.eu/index.php?s=page&amp;id=1</w:t>
        </w:r>
      </w:hyperlink>
    </w:p>
    <w:p w:rsidR="00AA7BF2" w:rsidRPr="00706E3B" w:rsidRDefault="00AA7BF2" w:rsidP="00AA7BF2">
      <w:pPr>
        <w:pStyle w:val="ListParagraph"/>
        <w:numPr>
          <w:ilvl w:val="0"/>
          <w:numId w:val="16"/>
        </w:numPr>
        <w:spacing w:before="100" w:beforeAutospacing="1" w:after="100" w:afterAutospacing="1"/>
        <w:outlineLvl w:val="2"/>
        <w:rPr>
          <w:rFonts w:asciiTheme="majorHAnsi" w:hAnsiTheme="majorHAnsi"/>
          <w:bCs/>
        </w:rPr>
      </w:pPr>
      <w:r w:rsidRPr="00706E3B">
        <w:rPr>
          <w:rFonts w:asciiTheme="majorHAnsi" w:hAnsiTheme="majorHAnsi"/>
          <w:bCs/>
        </w:rPr>
        <w:t>https://www.facebook.com/StopFumatului</w:t>
      </w:r>
    </w:p>
    <w:p w:rsidR="00522077" w:rsidRPr="00522077" w:rsidRDefault="000D409D" w:rsidP="00522077">
      <w:pPr>
        <w:pStyle w:val="ListParagraph"/>
        <w:numPr>
          <w:ilvl w:val="0"/>
          <w:numId w:val="16"/>
        </w:numPr>
        <w:spacing w:line="276" w:lineRule="auto"/>
        <w:jc w:val="both"/>
        <w:rPr>
          <w:rFonts w:asciiTheme="majorHAnsi" w:hAnsiTheme="majorHAnsi" w:cs="Arial"/>
        </w:rPr>
      </w:pPr>
      <w:hyperlink r:id="rId41" w:history="1">
        <w:r w:rsidR="00522077" w:rsidRPr="00522077">
          <w:rPr>
            <w:rStyle w:val="Hyperlink"/>
            <w:color w:val="auto"/>
          </w:rPr>
          <w:t>http://www.ana.gov.ro/rapoarte%20nationale/RO_RN_2014.pdf</w:t>
        </w:r>
      </w:hyperlink>
    </w:p>
    <w:p w:rsidR="00FE1266" w:rsidRPr="002A4212" w:rsidRDefault="000D409D" w:rsidP="00C41FFA">
      <w:pPr>
        <w:pStyle w:val="ListParagraph"/>
        <w:numPr>
          <w:ilvl w:val="0"/>
          <w:numId w:val="16"/>
        </w:numPr>
        <w:tabs>
          <w:tab w:val="left" w:pos="540"/>
        </w:tabs>
        <w:spacing w:line="276" w:lineRule="auto"/>
        <w:rPr>
          <w:rStyle w:val="Hyperlink"/>
          <w:rFonts w:asciiTheme="majorHAnsi" w:hAnsiTheme="majorHAnsi"/>
          <w:color w:val="auto"/>
          <w:lang w:val="ro-RO"/>
        </w:rPr>
      </w:pPr>
      <w:hyperlink r:id="rId42" w:history="1">
        <w:r w:rsidR="00A93673" w:rsidRPr="00A93673">
          <w:rPr>
            <w:rStyle w:val="Hyperlink"/>
            <w:color w:val="auto"/>
          </w:rPr>
          <w:t>http://www.srp.ro/Tabacologie/default.aspx</w:t>
        </w:r>
      </w:hyperlink>
    </w:p>
    <w:p w:rsidR="002A4212" w:rsidRPr="00831EC8" w:rsidRDefault="000D409D" w:rsidP="00C41FFA">
      <w:pPr>
        <w:pStyle w:val="ListParagraph"/>
        <w:numPr>
          <w:ilvl w:val="0"/>
          <w:numId w:val="16"/>
        </w:numPr>
        <w:tabs>
          <w:tab w:val="left" w:pos="540"/>
        </w:tabs>
        <w:spacing w:line="276" w:lineRule="auto"/>
        <w:rPr>
          <w:rFonts w:asciiTheme="majorHAnsi" w:hAnsiTheme="majorHAnsi"/>
          <w:u w:val="single"/>
          <w:lang w:val="ro-RO"/>
        </w:rPr>
      </w:pPr>
      <w:hyperlink r:id="rId43" w:history="1">
        <w:r w:rsidR="002A4212" w:rsidRPr="002A4212">
          <w:rPr>
            <w:rStyle w:val="Hyperlink"/>
            <w:color w:val="auto"/>
          </w:rPr>
          <w:t>http://www.srp.ro/Tabacologie/a6aconferinta.aspx</w:t>
        </w:r>
      </w:hyperlink>
    </w:p>
    <w:p w:rsidR="00831EC8" w:rsidRPr="00831EC8" w:rsidRDefault="00831EC8" w:rsidP="00C41FFA">
      <w:pPr>
        <w:pStyle w:val="ListParagraph"/>
        <w:numPr>
          <w:ilvl w:val="0"/>
          <w:numId w:val="16"/>
        </w:numPr>
        <w:tabs>
          <w:tab w:val="left" w:pos="540"/>
        </w:tabs>
        <w:spacing w:line="276" w:lineRule="auto"/>
        <w:rPr>
          <w:rFonts w:asciiTheme="majorHAnsi" w:hAnsiTheme="majorHAnsi"/>
          <w:u w:val="single"/>
          <w:lang w:val="ro-RO"/>
        </w:rPr>
      </w:pPr>
      <w:r w:rsidRPr="00831EC8">
        <w:t>EU tobacco policy</w:t>
      </w:r>
      <w:r w:rsidR="007113BD">
        <w:t>:</w:t>
      </w:r>
    </w:p>
    <w:p w:rsidR="00AA0E07" w:rsidRPr="00AA0E07" w:rsidRDefault="000D409D" w:rsidP="00831EC8">
      <w:pPr>
        <w:pStyle w:val="ListParagraph"/>
        <w:tabs>
          <w:tab w:val="left" w:pos="540"/>
        </w:tabs>
        <w:spacing w:line="276" w:lineRule="auto"/>
        <w:rPr>
          <w:rFonts w:asciiTheme="majorHAnsi" w:hAnsiTheme="majorHAnsi"/>
          <w:u w:val="single"/>
          <w:lang w:val="ro-RO"/>
        </w:rPr>
      </w:pPr>
      <w:hyperlink r:id="rId44" w:history="1">
        <w:r w:rsidR="00AA0E07" w:rsidRPr="00AA0E07">
          <w:rPr>
            <w:u w:val="single"/>
          </w:rPr>
          <w:t>http://ec.europa.eu/health/tobacco/policy/index_en.htm</w:t>
        </w:r>
      </w:hyperlink>
    </w:p>
    <w:p w:rsidR="00AA0E07" w:rsidRPr="00AA0E07" w:rsidRDefault="000D409D" w:rsidP="00C41FFA">
      <w:pPr>
        <w:pStyle w:val="ListParagraph"/>
        <w:numPr>
          <w:ilvl w:val="0"/>
          <w:numId w:val="16"/>
        </w:numPr>
        <w:tabs>
          <w:tab w:val="left" w:pos="540"/>
        </w:tabs>
        <w:spacing w:line="276" w:lineRule="auto"/>
        <w:rPr>
          <w:rFonts w:asciiTheme="majorHAnsi" w:hAnsiTheme="majorHAnsi"/>
          <w:u w:val="single"/>
          <w:lang w:val="ro-RO"/>
        </w:rPr>
      </w:pPr>
      <w:hyperlink r:id="rId45" w:history="1">
        <w:r w:rsidR="00AA0E07" w:rsidRPr="00AA0E07">
          <w:rPr>
            <w:u w:val="single"/>
          </w:rPr>
          <w:t>http://ec.europa.eu/health/tobacco/eurobarometers/index_en.htm</w:t>
        </w:r>
      </w:hyperlink>
    </w:p>
    <w:p w:rsidR="00AA0E07" w:rsidRPr="006040FF" w:rsidRDefault="00AA0E07" w:rsidP="00C41FFA">
      <w:pPr>
        <w:pStyle w:val="ListParagraph"/>
        <w:numPr>
          <w:ilvl w:val="0"/>
          <w:numId w:val="16"/>
        </w:numPr>
        <w:tabs>
          <w:tab w:val="left" w:pos="540"/>
        </w:tabs>
        <w:spacing w:line="276" w:lineRule="auto"/>
        <w:rPr>
          <w:rFonts w:asciiTheme="majorHAnsi" w:hAnsiTheme="majorHAnsi"/>
          <w:u w:val="single"/>
          <w:lang w:val="ro-RO"/>
        </w:rPr>
      </w:pPr>
      <w:r w:rsidRPr="00AA0E07">
        <w:rPr>
          <w:u w:val="single"/>
        </w:rPr>
        <w:t xml:space="preserve"> </w:t>
      </w:r>
      <w:r w:rsidRPr="00AA0E07">
        <w:t xml:space="preserve"> </w:t>
      </w:r>
      <w:hyperlink r:id="rId46" w:history="1">
        <w:r w:rsidRPr="00AA0E07">
          <w:rPr>
            <w:u w:val="single"/>
          </w:rPr>
          <w:t>http://ec.europa.eu/health/tobacco/products/index_en.htm</w:t>
        </w:r>
      </w:hyperlink>
    </w:p>
    <w:p w:rsidR="006040FF" w:rsidRPr="006040FF" w:rsidRDefault="006040FF" w:rsidP="006040FF">
      <w:pPr>
        <w:pStyle w:val="ListParagraph"/>
        <w:numPr>
          <w:ilvl w:val="0"/>
          <w:numId w:val="16"/>
        </w:numPr>
        <w:tabs>
          <w:tab w:val="left" w:pos="540"/>
        </w:tabs>
        <w:spacing w:line="276" w:lineRule="auto"/>
        <w:rPr>
          <w:rFonts w:asciiTheme="majorHAnsi" w:hAnsiTheme="majorHAnsi"/>
          <w:u w:val="single"/>
          <w:lang w:val="ro-RO"/>
        </w:rPr>
      </w:pPr>
      <w:r w:rsidRPr="006040FF">
        <w:t xml:space="preserve">Indicative implementation plan of the Tobacco Products Directive: </w:t>
      </w:r>
    </w:p>
    <w:p w:rsidR="00AA0E07" w:rsidRDefault="00AA0E07" w:rsidP="006040FF">
      <w:pPr>
        <w:pStyle w:val="ListParagraph"/>
        <w:tabs>
          <w:tab w:val="left" w:pos="540"/>
        </w:tabs>
        <w:spacing w:line="276" w:lineRule="auto"/>
        <w:rPr>
          <w:u w:val="single"/>
        </w:rPr>
      </w:pPr>
      <w:r w:rsidRPr="00AA0E07">
        <w:rPr>
          <w:u w:val="single"/>
        </w:rPr>
        <w:t xml:space="preserve"> </w:t>
      </w:r>
      <w:hyperlink r:id="rId47" w:history="1">
        <w:r w:rsidRPr="00AA0E07">
          <w:rPr>
            <w:u w:val="single"/>
          </w:rPr>
          <w:t>http://ec.europa.eu/health/tobacco/docs/implementation_plan_en.pdf</w:t>
        </w:r>
      </w:hyperlink>
    </w:p>
    <w:p w:rsidR="00A22BC9" w:rsidRPr="00A22BC9" w:rsidRDefault="00A22BC9" w:rsidP="00A22BC9">
      <w:pPr>
        <w:pStyle w:val="ListParagraph"/>
        <w:numPr>
          <w:ilvl w:val="0"/>
          <w:numId w:val="16"/>
        </w:numPr>
        <w:tabs>
          <w:tab w:val="left" w:pos="540"/>
        </w:tabs>
        <w:spacing w:line="276" w:lineRule="auto"/>
        <w:rPr>
          <w:rFonts w:asciiTheme="majorHAnsi" w:hAnsiTheme="majorHAnsi"/>
          <w:u w:val="single"/>
          <w:lang w:val="ro-RO"/>
        </w:rPr>
      </w:pPr>
      <w:r>
        <w:rPr>
          <w:rFonts w:asciiTheme="majorHAnsi" w:hAnsiTheme="majorHAnsi"/>
          <w:u w:val="single"/>
          <w:lang w:val="ro-RO"/>
        </w:rPr>
        <w:t>Monitorul Oficial al Romaniei</w:t>
      </w:r>
    </w:p>
    <w:p w:rsidR="00C41FFA" w:rsidRPr="00706E3B" w:rsidRDefault="00C41FFA" w:rsidP="00572687">
      <w:pPr>
        <w:pStyle w:val="Heading3"/>
        <w:contextualSpacing/>
        <w:jc w:val="both"/>
        <w:rPr>
          <w:rFonts w:asciiTheme="majorHAnsi" w:hAnsiTheme="majorHAnsi"/>
          <w:b w:val="0"/>
          <w:sz w:val="24"/>
          <w:szCs w:val="24"/>
        </w:rPr>
      </w:pPr>
    </w:p>
    <w:p w:rsidR="00706E3B" w:rsidRPr="00706E3B" w:rsidRDefault="00706E3B" w:rsidP="00706E3B">
      <w:pPr>
        <w:pStyle w:val="ListParagraph"/>
      </w:pPr>
    </w:p>
    <w:p w:rsidR="007F44BD" w:rsidRPr="0068249F" w:rsidRDefault="007F44BD" w:rsidP="001F6B45">
      <w:pPr>
        <w:pStyle w:val="Heading3"/>
        <w:contextualSpacing/>
        <w:jc w:val="both"/>
        <w:rPr>
          <w:rFonts w:asciiTheme="majorHAnsi" w:hAnsiTheme="majorHAnsi"/>
          <w:sz w:val="24"/>
          <w:szCs w:val="24"/>
        </w:rPr>
      </w:pPr>
    </w:p>
    <w:sectPr w:rsidR="007F44BD" w:rsidRPr="0068249F" w:rsidSect="0024736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409D" w:rsidRDefault="000D409D" w:rsidP="007D605A">
      <w:r>
        <w:separator/>
      </w:r>
    </w:p>
  </w:endnote>
  <w:endnote w:type="continuationSeparator" w:id="0">
    <w:p w:rsidR="000D409D" w:rsidRDefault="000D409D" w:rsidP="007D60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01"/>
    <w:family w:val="roman"/>
    <w:notTrueType/>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409D" w:rsidRDefault="000D409D" w:rsidP="007D605A">
      <w:r>
        <w:separator/>
      </w:r>
    </w:p>
  </w:footnote>
  <w:footnote w:type="continuationSeparator" w:id="0">
    <w:p w:rsidR="000D409D" w:rsidRDefault="000D409D" w:rsidP="007D60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8239335"/>
      <w:docPartObj>
        <w:docPartGallery w:val="Page Numbers (Margins)"/>
        <w:docPartUnique/>
      </w:docPartObj>
    </w:sdtPr>
    <w:sdtEndPr/>
    <w:sdtContent>
      <w:p w:rsidR="00BC264B" w:rsidRDefault="0067712E">
        <w:pPr>
          <w:pStyle w:val="Header"/>
        </w:pPr>
        <w:r>
          <w:rPr>
            <w:noProof/>
          </w:rPr>
          <mc:AlternateContent>
            <mc:Choice Requires="wps">
              <w:drawing>
                <wp:anchor distT="0" distB="0" distL="114300" distR="114300" simplePos="0" relativeHeight="251659264" behindDoc="0" locked="0" layoutInCell="0" allowOverlap="1">
                  <wp:simplePos x="0" y="0"/>
                  <wp:positionH relativeFrom="rightMargin">
                    <wp:align>right</wp:align>
                  </wp:positionH>
                  <wp:positionV relativeFrom="margin">
                    <wp:align>center</wp:align>
                  </wp:positionV>
                  <wp:extent cx="730885" cy="329565"/>
                  <wp:effectExtent l="0" t="0" r="0" b="0"/>
                  <wp:wrapNone/>
                  <wp:docPr id="54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885"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BC264B" w:rsidRDefault="00C00149">
                              <w:pPr>
                                <w:pBdr>
                                  <w:bottom w:val="single" w:sz="4" w:space="1" w:color="auto"/>
                                </w:pBdr>
                              </w:pPr>
                              <w:r>
                                <w:fldChar w:fldCharType="begin"/>
                              </w:r>
                              <w:r>
                                <w:instrText xml:space="preserve"> PAGE   \* MERGEFORMAT </w:instrText>
                              </w:r>
                              <w:r>
                                <w:fldChar w:fldCharType="separate"/>
                              </w:r>
                              <w:r w:rsidR="00BB234A">
                                <w:rPr>
                                  <w:noProof/>
                                </w:rPr>
                                <w:t>1</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Rectangle 4" o:spid="_x0000_s1026" style="position:absolute;margin-left:6.35pt;margin-top:0;width:57.55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" o:allowincell="f" stroked="f">
                  <v:textbox>
                    <w:txbxContent>
                      <w:p w:rsidR="00BC264B" w:rsidRDefault="00C00149">
                        <w:pPr>
                          <w:pBdr>
                            <w:bottom w:val="single" w:sz="4" w:space="1" w:color="auto"/>
                          </w:pBdr>
                        </w:pPr>
                        <w:r>
                          <w:fldChar w:fldCharType="begin"/>
                        </w:r>
                        <w:r>
                          <w:instrText xml:space="preserve"> PAGE   \* MERGEFORMAT </w:instrText>
                        </w:r>
                        <w:r>
                          <w:fldChar w:fldCharType="separate"/>
                        </w:r>
                        <w:r w:rsidR="00BB234A">
                          <w:rPr>
                            <w:noProof/>
                          </w:rPr>
                          <w:t>1</w:t>
                        </w:r>
                        <w:r>
                          <w:rPr>
                            <w:noProof/>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EDBC"/>
      </v:shape>
    </w:pict>
  </w:numPicBullet>
  <w:abstractNum w:abstractNumId="0">
    <w:nsid w:val="018C02BD"/>
    <w:multiLevelType w:val="hybridMultilevel"/>
    <w:tmpl w:val="7D465D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2A3A56"/>
    <w:multiLevelType w:val="hybridMultilevel"/>
    <w:tmpl w:val="67C695AE"/>
    <w:lvl w:ilvl="0" w:tplc="04090009">
      <w:start w:val="1"/>
      <w:numFmt w:val="bullet"/>
      <w:lvlText w:val=""/>
      <w:lvlJc w:val="left"/>
      <w:pPr>
        <w:ind w:left="5250" w:hanging="360"/>
      </w:pPr>
      <w:rPr>
        <w:rFonts w:ascii="Wingdings" w:hAnsi="Wingdings" w:hint="default"/>
      </w:rPr>
    </w:lvl>
    <w:lvl w:ilvl="1" w:tplc="04090003" w:tentative="1">
      <w:start w:val="1"/>
      <w:numFmt w:val="bullet"/>
      <w:lvlText w:val="o"/>
      <w:lvlJc w:val="left"/>
      <w:pPr>
        <w:ind w:left="5970" w:hanging="360"/>
      </w:pPr>
      <w:rPr>
        <w:rFonts w:ascii="Courier New" w:hAnsi="Courier New" w:cs="Courier New" w:hint="default"/>
      </w:rPr>
    </w:lvl>
    <w:lvl w:ilvl="2" w:tplc="04090005" w:tentative="1">
      <w:start w:val="1"/>
      <w:numFmt w:val="bullet"/>
      <w:lvlText w:val=""/>
      <w:lvlJc w:val="left"/>
      <w:pPr>
        <w:ind w:left="6690" w:hanging="360"/>
      </w:pPr>
      <w:rPr>
        <w:rFonts w:ascii="Wingdings" w:hAnsi="Wingdings" w:hint="default"/>
      </w:rPr>
    </w:lvl>
    <w:lvl w:ilvl="3" w:tplc="04090001" w:tentative="1">
      <w:start w:val="1"/>
      <w:numFmt w:val="bullet"/>
      <w:lvlText w:val=""/>
      <w:lvlJc w:val="left"/>
      <w:pPr>
        <w:ind w:left="7410" w:hanging="360"/>
      </w:pPr>
      <w:rPr>
        <w:rFonts w:ascii="Symbol" w:hAnsi="Symbol" w:hint="default"/>
      </w:rPr>
    </w:lvl>
    <w:lvl w:ilvl="4" w:tplc="04090003" w:tentative="1">
      <w:start w:val="1"/>
      <w:numFmt w:val="bullet"/>
      <w:lvlText w:val="o"/>
      <w:lvlJc w:val="left"/>
      <w:pPr>
        <w:ind w:left="8130" w:hanging="360"/>
      </w:pPr>
      <w:rPr>
        <w:rFonts w:ascii="Courier New" w:hAnsi="Courier New" w:cs="Courier New" w:hint="default"/>
      </w:rPr>
    </w:lvl>
    <w:lvl w:ilvl="5" w:tplc="04090005" w:tentative="1">
      <w:start w:val="1"/>
      <w:numFmt w:val="bullet"/>
      <w:lvlText w:val=""/>
      <w:lvlJc w:val="left"/>
      <w:pPr>
        <w:ind w:left="8850" w:hanging="360"/>
      </w:pPr>
      <w:rPr>
        <w:rFonts w:ascii="Wingdings" w:hAnsi="Wingdings" w:hint="default"/>
      </w:rPr>
    </w:lvl>
    <w:lvl w:ilvl="6" w:tplc="04090001" w:tentative="1">
      <w:start w:val="1"/>
      <w:numFmt w:val="bullet"/>
      <w:lvlText w:val=""/>
      <w:lvlJc w:val="left"/>
      <w:pPr>
        <w:ind w:left="9570" w:hanging="360"/>
      </w:pPr>
      <w:rPr>
        <w:rFonts w:ascii="Symbol" w:hAnsi="Symbol" w:hint="default"/>
      </w:rPr>
    </w:lvl>
    <w:lvl w:ilvl="7" w:tplc="04090003" w:tentative="1">
      <w:start w:val="1"/>
      <w:numFmt w:val="bullet"/>
      <w:lvlText w:val="o"/>
      <w:lvlJc w:val="left"/>
      <w:pPr>
        <w:ind w:left="10290" w:hanging="360"/>
      </w:pPr>
      <w:rPr>
        <w:rFonts w:ascii="Courier New" w:hAnsi="Courier New" w:cs="Courier New" w:hint="default"/>
      </w:rPr>
    </w:lvl>
    <w:lvl w:ilvl="8" w:tplc="04090005" w:tentative="1">
      <w:start w:val="1"/>
      <w:numFmt w:val="bullet"/>
      <w:lvlText w:val=""/>
      <w:lvlJc w:val="left"/>
      <w:pPr>
        <w:ind w:left="11010" w:hanging="360"/>
      </w:pPr>
      <w:rPr>
        <w:rFonts w:ascii="Wingdings" w:hAnsi="Wingdings" w:hint="default"/>
      </w:rPr>
    </w:lvl>
  </w:abstractNum>
  <w:abstractNum w:abstractNumId="2">
    <w:nsid w:val="066177AC"/>
    <w:multiLevelType w:val="multilevel"/>
    <w:tmpl w:val="97DC6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37684D"/>
    <w:multiLevelType w:val="hybridMultilevel"/>
    <w:tmpl w:val="214269E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B02260"/>
    <w:multiLevelType w:val="multilevel"/>
    <w:tmpl w:val="E9305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2B6063"/>
    <w:multiLevelType w:val="hybridMultilevel"/>
    <w:tmpl w:val="FCEA61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7B5FAA"/>
    <w:multiLevelType w:val="hybridMultilevel"/>
    <w:tmpl w:val="A6BAACE4"/>
    <w:lvl w:ilvl="0" w:tplc="04090001">
      <w:start w:val="1"/>
      <w:numFmt w:val="bullet"/>
      <w:lvlText w:val=""/>
      <w:lvlJc w:val="left"/>
      <w:pPr>
        <w:ind w:left="5085" w:hanging="360"/>
      </w:pPr>
      <w:rPr>
        <w:rFonts w:ascii="Symbol" w:hAnsi="Symbol" w:hint="default"/>
      </w:rPr>
    </w:lvl>
    <w:lvl w:ilvl="1" w:tplc="04090003" w:tentative="1">
      <w:start w:val="1"/>
      <w:numFmt w:val="bullet"/>
      <w:lvlText w:val="o"/>
      <w:lvlJc w:val="left"/>
      <w:pPr>
        <w:ind w:left="5805" w:hanging="360"/>
      </w:pPr>
      <w:rPr>
        <w:rFonts w:ascii="Courier New" w:hAnsi="Courier New" w:cs="Courier New" w:hint="default"/>
      </w:rPr>
    </w:lvl>
    <w:lvl w:ilvl="2" w:tplc="04090005" w:tentative="1">
      <w:start w:val="1"/>
      <w:numFmt w:val="bullet"/>
      <w:lvlText w:val=""/>
      <w:lvlJc w:val="left"/>
      <w:pPr>
        <w:ind w:left="6525" w:hanging="360"/>
      </w:pPr>
      <w:rPr>
        <w:rFonts w:ascii="Wingdings" w:hAnsi="Wingdings" w:hint="default"/>
      </w:rPr>
    </w:lvl>
    <w:lvl w:ilvl="3" w:tplc="04090001" w:tentative="1">
      <w:start w:val="1"/>
      <w:numFmt w:val="bullet"/>
      <w:lvlText w:val=""/>
      <w:lvlJc w:val="left"/>
      <w:pPr>
        <w:ind w:left="7245" w:hanging="360"/>
      </w:pPr>
      <w:rPr>
        <w:rFonts w:ascii="Symbol" w:hAnsi="Symbol" w:hint="default"/>
      </w:rPr>
    </w:lvl>
    <w:lvl w:ilvl="4" w:tplc="04090003" w:tentative="1">
      <w:start w:val="1"/>
      <w:numFmt w:val="bullet"/>
      <w:lvlText w:val="o"/>
      <w:lvlJc w:val="left"/>
      <w:pPr>
        <w:ind w:left="7965" w:hanging="360"/>
      </w:pPr>
      <w:rPr>
        <w:rFonts w:ascii="Courier New" w:hAnsi="Courier New" w:cs="Courier New" w:hint="default"/>
      </w:rPr>
    </w:lvl>
    <w:lvl w:ilvl="5" w:tplc="04090005" w:tentative="1">
      <w:start w:val="1"/>
      <w:numFmt w:val="bullet"/>
      <w:lvlText w:val=""/>
      <w:lvlJc w:val="left"/>
      <w:pPr>
        <w:ind w:left="8685" w:hanging="360"/>
      </w:pPr>
      <w:rPr>
        <w:rFonts w:ascii="Wingdings" w:hAnsi="Wingdings" w:hint="default"/>
      </w:rPr>
    </w:lvl>
    <w:lvl w:ilvl="6" w:tplc="04090001" w:tentative="1">
      <w:start w:val="1"/>
      <w:numFmt w:val="bullet"/>
      <w:lvlText w:val=""/>
      <w:lvlJc w:val="left"/>
      <w:pPr>
        <w:ind w:left="9405" w:hanging="360"/>
      </w:pPr>
      <w:rPr>
        <w:rFonts w:ascii="Symbol" w:hAnsi="Symbol" w:hint="default"/>
      </w:rPr>
    </w:lvl>
    <w:lvl w:ilvl="7" w:tplc="04090003" w:tentative="1">
      <w:start w:val="1"/>
      <w:numFmt w:val="bullet"/>
      <w:lvlText w:val="o"/>
      <w:lvlJc w:val="left"/>
      <w:pPr>
        <w:ind w:left="10125" w:hanging="360"/>
      </w:pPr>
      <w:rPr>
        <w:rFonts w:ascii="Courier New" w:hAnsi="Courier New" w:cs="Courier New" w:hint="default"/>
      </w:rPr>
    </w:lvl>
    <w:lvl w:ilvl="8" w:tplc="04090005" w:tentative="1">
      <w:start w:val="1"/>
      <w:numFmt w:val="bullet"/>
      <w:lvlText w:val=""/>
      <w:lvlJc w:val="left"/>
      <w:pPr>
        <w:ind w:left="10845" w:hanging="360"/>
      </w:pPr>
      <w:rPr>
        <w:rFonts w:ascii="Wingdings" w:hAnsi="Wingdings" w:hint="default"/>
      </w:rPr>
    </w:lvl>
  </w:abstractNum>
  <w:abstractNum w:abstractNumId="7">
    <w:nsid w:val="18995BEC"/>
    <w:multiLevelType w:val="hybridMultilevel"/>
    <w:tmpl w:val="791A61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AC2E2C"/>
    <w:multiLevelType w:val="multilevel"/>
    <w:tmpl w:val="014CF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00E03E7"/>
    <w:multiLevelType w:val="hybridMultilevel"/>
    <w:tmpl w:val="543867A8"/>
    <w:lvl w:ilvl="0" w:tplc="04090005">
      <w:start w:val="1"/>
      <w:numFmt w:val="bullet"/>
      <w:lvlText w:val=""/>
      <w:lvlJc w:val="left"/>
      <w:pPr>
        <w:tabs>
          <w:tab w:val="num" w:pos="4935"/>
        </w:tabs>
        <w:ind w:left="4935" w:hanging="360"/>
      </w:pPr>
      <w:rPr>
        <w:rFonts w:ascii="Wingdings" w:hAnsi="Wingdings" w:hint="default"/>
      </w:rPr>
    </w:lvl>
    <w:lvl w:ilvl="1" w:tplc="04090003" w:tentative="1">
      <w:start w:val="1"/>
      <w:numFmt w:val="bullet"/>
      <w:lvlText w:val="o"/>
      <w:lvlJc w:val="left"/>
      <w:pPr>
        <w:tabs>
          <w:tab w:val="num" w:pos="5655"/>
        </w:tabs>
        <w:ind w:left="5655" w:hanging="360"/>
      </w:pPr>
      <w:rPr>
        <w:rFonts w:ascii="Courier New" w:hAnsi="Courier New" w:hint="default"/>
      </w:rPr>
    </w:lvl>
    <w:lvl w:ilvl="2" w:tplc="04090005" w:tentative="1">
      <w:start w:val="1"/>
      <w:numFmt w:val="bullet"/>
      <w:lvlText w:val=""/>
      <w:lvlJc w:val="left"/>
      <w:pPr>
        <w:tabs>
          <w:tab w:val="num" w:pos="6375"/>
        </w:tabs>
        <w:ind w:left="6375" w:hanging="360"/>
      </w:pPr>
      <w:rPr>
        <w:rFonts w:ascii="Wingdings" w:hAnsi="Wingdings" w:hint="default"/>
      </w:rPr>
    </w:lvl>
    <w:lvl w:ilvl="3" w:tplc="04090001" w:tentative="1">
      <w:start w:val="1"/>
      <w:numFmt w:val="bullet"/>
      <w:lvlText w:val=""/>
      <w:lvlJc w:val="left"/>
      <w:pPr>
        <w:tabs>
          <w:tab w:val="num" w:pos="7095"/>
        </w:tabs>
        <w:ind w:left="7095" w:hanging="360"/>
      </w:pPr>
      <w:rPr>
        <w:rFonts w:ascii="Symbol" w:hAnsi="Symbol" w:hint="default"/>
      </w:rPr>
    </w:lvl>
    <w:lvl w:ilvl="4" w:tplc="04090003" w:tentative="1">
      <w:start w:val="1"/>
      <w:numFmt w:val="bullet"/>
      <w:lvlText w:val="o"/>
      <w:lvlJc w:val="left"/>
      <w:pPr>
        <w:tabs>
          <w:tab w:val="num" w:pos="7815"/>
        </w:tabs>
        <w:ind w:left="7815" w:hanging="360"/>
      </w:pPr>
      <w:rPr>
        <w:rFonts w:ascii="Courier New" w:hAnsi="Courier New" w:hint="default"/>
      </w:rPr>
    </w:lvl>
    <w:lvl w:ilvl="5" w:tplc="04090005" w:tentative="1">
      <w:start w:val="1"/>
      <w:numFmt w:val="bullet"/>
      <w:lvlText w:val=""/>
      <w:lvlJc w:val="left"/>
      <w:pPr>
        <w:tabs>
          <w:tab w:val="num" w:pos="8535"/>
        </w:tabs>
        <w:ind w:left="8535" w:hanging="360"/>
      </w:pPr>
      <w:rPr>
        <w:rFonts w:ascii="Wingdings" w:hAnsi="Wingdings" w:hint="default"/>
      </w:rPr>
    </w:lvl>
    <w:lvl w:ilvl="6" w:tplc="04090001" w:tentative="1">
      <w:start w:val="1"/>
      <w:numFmt w:val="bullet"/>
      <w:lvlText w:val=""/>
      <w:lvlJc w:val="left"/>
      <w:pPr>
        <w:tabs>
          <w:tab w:val="num" w:pos="9255"/>
        </w:tabs>
        <w:ind w:left="9255" w:hanging="360"/>
      </w:pPr>
      <w:rPr>
        <w:rFonts w:ascii="Symbol" w:hAnsi="Symbol" w:hint="default"/>
      </w:rPr>
    </w:lvl>
    <w:lvl w:ilvl="7" w:tplc="04090003" w:tentative="1">
      <w:start w:val="1"/>
      <w:numFmt w:val="bullet"/>
      <w:lvlText w:val="o"/>
      <w:lvlJc w:val="left"/>
      <w:pPr>
        <w:tabs>
          <w:tab w:val="num" w:pos="9975"/>
        </w:tabs>
        <w:ind w:left="9975" w:hanging="360"/>
      </w:pPr>
      <w:rPr>
        <w:rFonts w:ascii="Courier New" w:hAnsi="Courier New" w:hint="default"/>
      </w:rPr>
    </w:lvl>
    <w:lvl w:ilvl="8" w:tplc="04090005" w:tentative="1">
      <w:start w:val="1"/>
      <w:numFmt w:val="bullet"/>
      <w:lvlText w:val=""/>
      <w:lvlJc w:val="left"/>
      <w:pPr>
        <w:tabs>
          <w:tab w:val="num" w:pos="10695"/>
        </w:tabs>
        <w:ind w:left="10695" w:hanging="360"/>
      </w:pPr>
      <w:rPr>
        <w:rFonts w:ascii="Wingdings" w:hAnsi="Wingdings" w:hint="default"/>
      </w:rPr>
    </w:lvl>
  </w:abstractNum>
  <w:abstractNum w:abstractNumId="10">
    <w:nsid w:val="276B5E6B"/>
    <w:multiLevelType w:val="multilevel"/>
    <w:tmpl w:val="E2E29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785608C"/>
    <w:multiLevelType w:val="hybridMultilevel"/>
    <w:tmpl w:val="7026C82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4D57BFE"/>
    <w:multiLevelType w:val="hybridMultilevel"/>
    <w:tmpl w:val="448AF75E"/>
    <w:lvl w:ilvl="0" w:tplc="D260490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79D371E"/>
    <w:multiLevelType w:val="multilevel"/>
    <w:tmpl w:val="7D1E5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39617A2"/>
    <w:multiLevelType w:val="hybridMultilevel"/>
    <w:tmpl w:val="9B3E0B90"/>
    <w:lvl w:ilvl="0" w:tplc="880E28E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814678E"/>
    <w:multiLevelType w:val="hybridMultilevel"/>
    <w:tmpl w:val="FDE84B62"/>
    <w:lvl w:ilvl="0" w:tplc="D260490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86473E3"/>
    <w:multiLevelType w:val="hybridMultilevel"/>
    <w:tmpl w:val="23EECD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4885691C"/>
    <w:multiLevelType w:val="multilevel"/>
    <w:tmpl w:val="3828A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FD615A9"/>
    <w:multiLevelType w:val="multilevel"/>
    <w:tmpl w:val="71CAE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0366C1E"/>
    <w:multiLevelType w:val="hybridMultilevel"/>
    <w:tmpl w:val="326CA660"/>
    <w:lvl w:ilvl="0" w:tplc="04090009">
      <w:start w:val="1"/>
      <w:numFmt w:val="bullet"/>
      <w:lvlText w:val=""/>
      <w:lvlJc w:val="left"/>
      <w:pPr>
        <w:ind w:left="4785" w:hanging="360"/>
      </w:pPr>
      <w:rPr>
        <w:rFonts w:ascii="Wingdings" w:hAnsi="Wingdings" w:hint="default"/>
      </w:rPr>
    </w:lvl>
    <w:lvl w:ilvl="1" w:tplc="04090003" w:tentative="1">
      <w:start w:val="1"/>
      <w:numFmt w:val="bullet"/>
      <w:lvlText w:val="o"/>
      <w:lvlJc w:val="left"/>
      <w:pPr>
        <w:ind w:left="5505" w:hanging="360"/>
      </w:pPr>
      <w:rPr>
        <w:rFonts w:ascii="Courier New" w:hAnsi="Courier New" w:cs="Courier New" w:hint="default"/>
      </w:rPr>
    </w:lvl>
    <w:lvl w:ilvl="2" w:tplc="04090005" w:tentative="1">
      <w:start w:val="1"/>
      <w:numFmt w:val="bullet"/>
      <w:lvlText w:val=""/>
      <w:lvlJc w:val="left"/>
      <w:pPr>
        <w:ind w:left="6225" w:hanging="360"/>
      </w:pPr>
      <w:rPr>
        <w:rFonts w:ascii="Wingdings" w:hAnsi="Wingdings" w:hint="default"/>
      </w:rPr>
    </w:lvl>
    <w:lvl w:ilvl="3" w:tplc="04090001" w:tentative="1">
      <w:start w:val="1"/>
      <w:numFmt w:val="bullet"/>
      <w:lvlText w:val=""/>
      <w:lvlJc w:val="left"/>
      <w:pPr>
        <w:ind w:left="6945" w:hanging="360"/>
      </w:pPr>
      <w:rPr>
        <w:rFonts w:ascii="Symbol" w:hAnsi="Symbol" w:hint="default"/>
      </w:rPr>
    </w:lvl>
    <w:lvl w:ilvl="4" w:tplc="04090003" w:tentative="1">
      <w:start w:val="1"/>
      <w:numFmt w:val="bullet"/>
      <w:lvlText w:val="o"/>
      <w:lvlJc w:val="left"/>
      <w:pPr>
        <w:ind w:left="7665" w:hanging="360"/>
      </w:pPr>
      <w:rPr>
        <w:rFonts w:ascii="Courier New" w:hAnsi="Courier New" w:cs="Courier New" w:hint="default"/>
      </w:rPr>
    </w:lvl>
    <w:lvl w:ilvl="5" w:tplc="04090005" w:tentative="1">
      <w:start w:val="1"/>
      <w:numFmt w:val="bullet"/>
      <w:lvlText w:val=""/>
      <w:lvlJc w:val="left"/>
      <w:pPr>
        <w:ind w:left="8385" w:hanging="360"/>
      </w:pPr>
      <w:rPr>
        <w:rFonts w:ascii="Wingdings" w:hAnsi="Wingdings" w:hint="default"/>
      </w:rPr>
    </w:lvl>
    <w:lvl w:ilvl="6" w:tplc="04090001" w:tentative="1">
      <w:start w:val="1"/>
      <w:numFmt w:val="bullet"/>
      <w:lvlText w:val=""/>
      <w:lvlJc w:val="left"/>
      <w:pPr>
        <w:ind w:left="9105" w:hanging="360"/>
      </w:pPr>
      <w:rPr>
        <w:rFonts w:ascii="Symbol" w:hAnsi="Symbol" w:hint="default"/>
      </w:rPr>
    </w:lvl>
    <w:lvl w:ilvl="7" w:tplc="04090003" w:tentative="1">
      <w:start w:val="1"/>
      <w:numFmt w:val="bullet"/>
      <w:lvlText w:val="o"/>
      <w:lvlJc w:val="left"/>
      <w:pPr>
        <w:ind w:left="9825" w:hanging="360"/>
      </w:pPr>
      <w:rPr>
        <w:rFonts w:ascii="Courier New" w:hAnsi="Courier New" w:cs="Courier New" w:hint="default"/>
      </w:rPr>
    </w:lvl>
    <w:lvl w:ilvl="8" w:tplc="04090005" w:tentative="1">
      <w:start w:val="1"/>
      <w:numFmt w:val="bullet"/>
      <w:lvlText w:val=""/>
      <w:lvlJc w:val="left"/>
      <w:pPr>
        <w:ind w:left="10545" w:hanging="360"/>
      </w:pPr>
      <w:rPr>
        <w:rFonts w:ascii="Wingdings" w:hAnsi="Wingdings" w:hint="default"/>
      </w:rPr>
    </w:lvl>
  </w:abstractNum>
  <w:abstractNum w:abstractNumId="20">
    <w:nsid w:val="518222F1"/>
    <w:multiLevelType w:val="hybridMultilevel"/>
    <w:tmpl w:val="6ADC19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6DD3618"/>
    <w:multiLevelType w:val="hybridMultilevel"/>
    <w:tmpl w:val="E5BE4C2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5AD2776A"/>
    <w:multiLevelType w:val="hybridMultilevel"/>
    <w:tmpl w:val="EF040120"/>
    <w:lvl w:ilvl="0" w:tplc="83166F28">
      <w:start w:val="1"/>
      <w:numFmt w:val="bullet"/>
      <w:lvlText w:val=""/>
      <w:lvlJc w:val="left"/>
      <w:pPr>
        <w:ind w:left="4830" w:hanging="360"/>
      </w:pPr>
      <w:rPr>
        <w:rFonts w:ascii="Wingdings" w:hAnsi="Wingdings" w:hint="default"/>
        <w:color w:val="auto"/>
      </w:rPr>
    </w:lvl>
    <w:lvl w:ilvl="1" w:tplc="04090003" w:tentative="1">
      <w:start w:val="1"/>
      <w:numFmt w:val="bullet"/>
      <w:lvlText w:val="o"/>
      <w:lvlJc w:val="left"/>
      <w:pPr>
        <w:ind w:left="5550" w:hanging="360"/>
      </w:pPr>
      <w:rPr>
        <w:rFonts w:ascii="Courier New" w:hAnsi="Courier New" w:cs="Courier New" w:hint="default"/>
      </w:rPr>
    </w:lvl>
    <w:lvl w:ilvl="2" w:tplc="04090005" w:tentative="1">
      <w:start w:val="1"/>
      <w:numFmt w:val="bullet"/>
      <w:lvlText w:val=""/>
      <w:lvlJc w:val="left"/>
      <w:pPr>
        <w:ind w:left="6270" w:hanging="360"/>
      </w:pPr>
      <w:rPr>
        <w:rFonts w:ascii="Wingdings" w:hAnsi="Wingdings" w:hint="default"/>
      </w:rPr>
    </w:lvl>
    <w:lvl w:ilvl="3" w:tplc="04090001" w:tentative="1">
      <w:start w:val="1"/>
      <w:numFmt w:val="bullet"/>
      <w:lvlText w:val=""/>
      <w:lvlJc w:val="left"/>
      <w:pPr>
        <w:ind w:left="6990" w:hanging="360"/>
      </w:pPr>
      <w:rPr>
        <w:rFonts w:ascii="Symbol" w:hAnsi="Symbol" w:hint="default"/>
      </w:rPr>
    </w:lvl>
    <w:lvl w:ilvl="4" w:tplc="04090003" w:tentative="1">
      <w:start w:val="1"/>
      <w:numFmt w:val="bullet"/>
      <w:lvlText w:val="o"/>
      <w:lvlJc w:val="left"/>
      <w:pPr>
        <w:ind w:left="7710" w:hanging="360"/>
      </w:pPr>
      <w:rPr>
        <w:rFonts w:ascii="Courier New" w:hAnsi="Courier New" w:cs="Courier New" w:hint="default"/>
      </w:rPr>
    </w:lvl>
    <w:lvl w:ilvl="5" w:tplc="04090005" w:tentative="1">
      <w:start w:val="1"/>
      <w:numFmt w:val="bullet"/>
      <w:lvlText w:val=""/>
      <w:lvlJc w:val="left"/>
      <w:pPr>
        <w:ind w:left="8430" w:hanging="360"/>
      </w:pPr>
      <w:rPr>
        <w:rFonts w:ascii="Wingdings" w:hAnsi="Wingdings" w:hint="default"/>
      </w:rPr>
    </w:lvl>
    <w:lvl w:ilvl="6" w:tplc="04090001" w:tentative="1">
      <w:start w:val="1"/>
      <w:numFmt w:val="bullet"/>
      <w:lvlText w:val=""/>
      <w:lvlJc w:val="left"/>
      <w:pPr>
        <w:ind w:left="9150" w:hanging="360"/>
      </w:pPr>
      <w:rPr>
        <w:rFonts w:ascii="Symbol" w:hAnsi="Symbol" w:hint="default"/>
      </w:rPr>
    </w:lvl>
    <w:lvl w:ilvl="7" w:tplc="04090003" w:tentative="1">
      <w:start w:val="1"/>
      <w:numFmt w:val="bullet"/>
      <w:lvlText w:val="o"/>
      <w:lvlJc w:val="left"/>
      <w:pPr>
        <w:ind w:left="9870" w:hanging="360"/>
      </w:pPr>
      <w:rPr>
        <w:rFonts w:ascii="Courier New" w:hAnsi="Courier New" w:cs="Courier New" w:hint="default"/>
      </w:rPr>
    </w:lvl>
    <w:lvl w:ilvl="8" w:tplc="04090005" w:tentative="1">
      <w:start w:val="1"/>
      <w:numFmt w:val="bullet"/>
      <w:lvlText w:val=""/>
      <w:lvlJc w:val="left"/>
      <w:pPr>
        <w:ind w:left="10590" w:hanging="360"/>
      </w:pPr>
      <w:rPr>
        <w:rFonts w:ascii="Wingdings" w:hAnsi="Wingdings" w:hint="default"/>
      </w:rPr>
    </w:lvl>
  </w:abstractNum>
  <w:abstractNum w:abstractNumId="23">
    <w:nsid w:val="5B25584E"/>
    <w:multiLevelType w:val="hybridMultilevel"/>
    <w:tmpl w:val="C8B44F2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0C52929"/>
    <w:multiLevelType w:val="hybridMultilevel"/>
    <w:tmpl w:val="906AA5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2576CF2"/>
    <w:multiLevelType w:val="multilevel"/>
    <w:tmpl w:val="A6B04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4445F39"/>
    <w:multiLevelType w:val="hybridMultilevel"/>
    <w:tmpl w:val="A72E39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6F72393"/>
    <w:multiLevelType w:val="multilevel"/>
    <w:tmpl w:val="00CCE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7E601AA"/>
    <w:multiLevelType w:val="hybridMultilevel"/>
    <w:tmpl w:val="4EB4DA4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CF460A2"/>
    <w:multiLevelType w:val="hybridMultilevel"/>
    <w:tmpl w:val="D6FC1E1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25"/>
  </w:num>
  <w:num w:numId="4">
    <w:abstractNumId w:val="4"/>
  </w:num>
  <w:num w:numId="5">
    <w:abstractNumId w:val="18"/>
  </w:num>
  <w:num w:numId="6">
    <w:abstractNumId w:val="17"/>
  </w:num>
  <w:num w:numId="7">
    <w:abstractNumId w:val="13"/>
  </w:num>
  <w:num w:numId="8">
    <w:abstractNumId w:val="27"/>
  </w:num>
  <w:num w:numId="9">
    <w:abstractNumId w:val="2"/>
  </w:num>
  <w:num w:numId="10">
    <w:abstractNumId w:val="10"/>
  </w:num>
  <w:num w:numId="11">
    <w:abstractNumId w:val="23"/>
  </w:num>
  <w:num w:numId="12">
    <w:abstractNumId w:val="3"/>
  </w:num>
  <w:num w:numId="13">
    <w:abstractNumId w:val="24"/>
  </w:num>
  <w:num w:numId="14">
    <w:abstractNumId w:val="7"/>
  </w:num>
  <w:num w:numId="15">
    <w:abstractNumId w:val="26"/>
  </w:num>
  <w:num w:numId="16">
    <w:abstractNumId w:val="0"/>
  </w:num>
  <w:num w:numId="17">
    <w:abstractNumId w:val="11"/>
  </w:num>
  <w:num w:numId="18">
    <w:abstractNumId w:val="21"/>
  </w:num>
  <w:num w:numId="19">
    <w:abstractNumId w:val="1"/>
  </w:num>
  <w:num w:numId="20">
    <w:abstractNumId w:val="22"/>
  </w:num>
  <w:num w:numId="21">
    <w:abstractNumId w:val="19"/>
  </w:num>
  <w:num w:numId="22">
    <w:abstractNumId w:val="20"/>
  </w:num>
  <w:num w:numId="23">
    <w:abstractNumId w:val="28"/>
  </w:num>
  <w:num w:numId="24">
    <w:abstractNumId w:val="12"/>
  </w:num>
  <w:num w:numId="25">
    <w:abstractNumId w:val="15"/>
  </w:num>
  <w:num w:numId="26">
    <w:abstractNumId w:val="14"/>
  </w:num>
  <w:num w:numId="27">
    <w:abstractNumId w:val="29"/>
  </w:num>
  <w:num w:numId="28">
    <w:abstractNumId w:val="5"/>
  </w:num>
  <w:num w:numId="29">
    <w:abstractNumId w:val="16"/>
  </w:num>
  <w:num w:numId="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605A"/>
    <w:rsid w:val="00002791"/>
    <w:rsid w:val="00010C2D"/>
    <w:rsid w:val="00011908"/>
    <w:rsid w:val="00012367"/>
    <w:rsid w:val="00017F08"/>
    <w:rsid w:val="00021415"/>
    <w:rsid w:val="00021B59"/>
    <w:rsid w:val="00026264"/>
    <w:rsid w:val="0002689C"/>
    <w:rsid w:val="00032FEC"/>
    <w:rsid w:val="000347C3"/>
    <w:rsid w:val="00036862"/>
    <w:rsid w:val="00037C86"/>
    <w:rsid w:val="000402CD"/>
    <w:rsid w:val="00043FF5"/>
    <w:rsid w:val="00053B50"/>
    <w:rsid w:val="00060413"/>
    <w:rsid w:val="00062715"/>
    <w:rsid w:val="00063548"/>
    <w:rsid w:val="0007294F"/>
    <w:rsid w:val="00075A62"/>
    <w:rsid w:val="00077EFA"/>
    <w:rsid w:val="000806C5"/>
    <w:rsid w:val="000816A8"/>
    <w:rsid w:val="00082DBB"/>
    <w:rsid w:val="000845A1"/>
    <w:rsid w:val="00084A30"/>
    <w:rsid w:val="00084AE1"/>
    <w:rsid w:val="00092BB7"/>
    <w:rsid w:val="000B066E"/>
    <w:rsid w:val="000B1897"/>
    <w:rsid w:val="000B497B"/>
    <w:rsid w:val="000C617E"/>
    <w:rsid w:val="000D409D"/>
    <w:rsid w:val="000D53CF"/>
    <w:rsid w:val="000E1DEB"/>
    <w:rsid w:val="000E7170"/>
    <w:rsid w:val="000F233B"/>
    <w:rsid w:val="000F2446"/>
    <w:rsid w:val="000F25F6"/>
    <w:rsid w:val="000F32DD"/>
    <w:rsid w:val="00102C41"/>
    <w:rsid w:val="00103E3A"/>
    <w:rsid w:val="00104D24"/>
    <w:rsid w:val="001177D9"/>
    <w:rsid w:val="00122322"/>
    <w:rsid w:val="00125E7B"/>
    <w:rsid w:val="00140E9B"/>
    <w:rsid w:val="0014256D"/>
    <w:rsid w:val="0014271A"/>
    <w:rsid w:val="00144285"/>
    <w:rsid w:val="0014615D"/>
    <w:rsid w:val="00153A3F"/>
    <w:rsid w:val="0015423C"/>
    <w:rsid w:val="0016452F"/>
    <w:rsid w:val="00166038"/>
    <w:rsid w:val="00170699"/>
    <w:rsid w:val="001875E9"/>
    <w:rsid w:val="00187BE0"/>
    <w:rsid w:val="001A300E"/>
    <w:rsid w:val="001A4701"/>
    <w:rsid w:val="001A5D07"/>
    <w:rsid w:val="001A6930"/>
    <w:rsid w:val="001A6F8E"/>
    <w:rsid w:val="001B2178"/>
    <w:rsid w:val="001B5248"/>
    <w:rsid w:val="001D327A"/>
    <w:rsid w:val="001D33AD"/>
    <w:rsid w:val="001D649B"/>
    <w:rsid w:val="001E2B97"/>
    <w:rsid w:val="001E57F7"/>
    <w:rsid w:val="001E5FAA"/>
    <w:rsid w:val="001E6AF0"/>
    <w:rsid w:val="001F0835"/>
    <w:rsid w:val="001F1C79"/>
    <w:rsid w:val="001F3B87"/>
    <w:rsid w:val="001F6B45"/>
    <w:rsid w:val="002019C0"/>
    <w:rsid w:val="00204013"/>
    <w:rsid w:val="00213097"/>
    <w:rsid w:val="00213481"/>
    <w:rsid w:val="0023155A"/>
    <w:rsid w:val="00233D94"/>
    <w:rsid w:val="00234A2E"/>
    <w:rsid w:val="00234B27"/>
    <w:rsid w:val="00247368"/>
    <w:rsid w:val="00254775"/>
    <w:rsid w:val="00266262"/>
    <w:rsid w:val="00267232"/>
    <w:rsid w:val="0028170F"/>
    <w:rsid w:val="0028285B"/>
    <w:rsid w:val="0028424B"/>
    <w:rsid w:val="00287443"/>
    <w:rsid w:val="00287FA1"/>
    <w:rsid w:val="0029202A"/>
    <w:rsid w:val="002959A0"/>
    <w:rsid w:val="002A3747"/>
    <w:rsid w:val="002A4212"/>
    <w:rsid w:val="002A6263"/>
    <w:rsid w:val="002B044D"/>
    <w:rsid w:val="002B3184"/>
    <w:rsid w:val="002B36B6"/>
    <w:rsid w:val="002B3C53"/>
    <w:rsid w:val="002B4BB0"/>
    <w:rsid w:val="002B5F2A"/>
    <w:rsid w:val="002C1836"/>
    <w:rsid w:val="002C5A35"/>
    <w:rsid w:val="002D04ED"/>
    <w:rsid w:val="002D6AF4"/>
    <w:rsid w:val="002D6D5A"/>
    <w:rsid w:val="002E327D"/>
    <w:rsid w:val="002E4051"/>
    <w:rsid w:val="002E47C7"/>
    <w:rsid w:val="002F2CA9"/>
    <w:rsid w:val="002F3773"/>
    <w:rsid w:val="002F3A69"/>
    <w:rsid w:val="002F498D"/>
    <w:rsid w:val="002F4D1D"/>
    <w:rsid w:val="002F748F"/>
    <w:rsid w:val="002F7EE3"/>
    <w:rsid w:val="00313077"/>
    <w:rsid w:val="003153B0"/>
    <w:rsid w:val="0031582E"/>
    <w:rsid w:val="00322372"/>
    <w:rsid w:val="00322D9A"/>
    <w:rsid w:val="00334BA4"/>
    <w:rsid w:val="00335207"/>
    <w:rsid w:val="00342628"/>
    <w:rsid w:val="00344CB6"/>
    <w:rsid w:val="00352B67"/>
    <w:rsid w:val="00357894"/>
    <w:rsid w:val="00357CB6"/>
    <w:rsid w:val="003667C9"/>
    <w:rsid w:val="00367251"/>
    <w:rsid w:val="003712CB"/>
    <w:rsid w:val="003729EB"/>
    <w:rsid w:val="003806A8"/>
    <w:rsid w:val="00391736"/>
    <w:rsid w:val="003A5ECC"/>
    <w:rsid w:val="003B1027"/>
    <w:rsid w:val="003B445B"/>
    <w:rsid w:val="003B6030"/>
    <w:rsid w:val="003C0456"/>
    <w:rsid w:val="003C163B"/>
    <w:rsid w:val="003C180C"/>
    <w:rsid w:val="003C4C52"/>
    <w:rsid w:val="003D11B2"/>
    <w:rsid w:val="003D22C3"/>
    <w:rsid w:val="003D305C"/>
    <w:rsid w:val="003D380F"/>
    <w:rsid w:val="003E0EE1"/>
    <w:rsid w:val="003F6CE3"/>
    <w:rsid w:val="00401E7D"/>
    <w:rsid w:val="004111EF"/>
    <w:rsid w:val="00424DE3"/>
    <w:rsid w:val="00430EBD"/>
    <w:rsid w:val="00435AC9"/>
    <w:rsid w:val="00437B1D"/>
    <w:rsid w:val="00440F84"/>
    <w:rsid w:val="00443288"/>
    <w:rsid w:val="004439FD"/>
    <w:rsid w:val="00446305"/>
    <w:rsid w:val="0045441F"/>
    <w:rsid w:val="004553F6"/>
    <w:rsid w:val="0045616B"/>
    <w:rsid w:val="00464074"/>
    <w:rsid w:val="0046597C"/>
    <w:rsid w:val="00466B7B"/>
    <w:rsid w:val="004772B2"/>
    <w:rsid w:val="004949D2"/>
    <w:rsid w:val="00496F02"/>
    <w:rsid w:val="004A1645"/>
    <w:rsid w:val="004A36DA"/>
    <w:rsid w:val="004A384E"/>
    <w:rsid w:val="004A64A1"/>
    <w:rsid w:val="004A6FC0"/>
    <w:rsid w:val="004B0C9D"/>
    <w:rsid w:val="004B11F9"/>
    <w:rsid w:val="004B2BC9"/>
    <w:rsid w:val="004C30B2"/>
    <w:rsid w:val="004C39F3"/>
    <w:rsid w:val="004C454B"/>
    <w:rsid w:val="004C54EA"/>
    <w:rsid w:val="004D3C7C"/>
    <w:rsid w:val="004D483C"/>
    <w:rsid w:val="004E174B"/>
    <w:rsid w:val="004E1D19"/>
    <w:rsid w:val="004E4DDE"/>
    <w:rsid w:val="004F32A9"/>
    <w:rsid w:val="004F381B"/>
    <w:rsid w:val="004F6C95"/>
    <w:rsid w:val="004F7FD7"/>
    <w:rsid w:val="00501339"/>
    <w:rsid w:val="00501CD3"/>
    <w:rsid w:val="0050519A"/>
    <w:rsid w:val="005162FF"/>
    <w:rsid w:val="00522077"/>
    <w:rsid w:val="0052293C"/>
    <w:rsid w:val="0052295B"/>
    <w:rsid w:val="00527E0D"/>
    <w:rsid w:val="005331C9"/>
    <w:rsid w:val="00536590"/>
    <w:rsid w:val="00550C2E"/>
    <w:rsid w:val="005545D4"/>
    <w:rsid w:val="0055754D"/>
    <w:rsid w:val="00560A9A"/>
    <w:rsid w:val="005626EF"/>
    <w:rsid w:val="00567E7A"/>
    <w:rsid w:val="00571FCF"/>
    <w:rsid w:val="00572687"/>
    <w:rsid w:val="00582A53"/>
    <w:rsid w:val="00585DD4"/>
    <w:rsid w:val="00585E4A"/>
    <w:rsid w:val="0059163D"/>
    <w:rsid w:val="0059214D"/>
    <w:rsid w:val="00593812"/>
    <w:rsid w:val="00596EE1"/>
    <w:rsid w:val="005A00C7"/>
    <w:rsid w:val="005A1855"/>
    <w:rsid w:val="005A21B7"/>
    <w:rsid w:val="005B04EC"/>
    <w:rsid w:val="005B24CD"/>
    <w:rsid w:val="005C2112"/>
    <w:rsid w:val="005C391E"/>
    <w:rsid w:val="005C41C1"/>
    <w:rsid w:val="005C498F"/>
    <w:rsid w:val="005C7A4B"/>
    <w:rsid w:val="005D4802"/>
    <w:rsid w:val="005E29DF"/>
    <w:rsid w:val="005E6146"/>
    <w:rsid w:val="005F3826"/>
    <w:rsid w:val="005F69BA"/>
    <w:rsid w:val="005F7290"/>
    <w:rsid w:val="006019B3"/>
    <w:rsid w:val="006040FF"/>
    <w:rsid w:val="00605885"/>
    <w:rsid w:val="00611D02"/>
    <w:rsid w:val="00614D41"/>
    <w:rsid w:val="00615A6B"/>
    <w:rsid w:val="00616690"/>
    <w:rsid w:val="00622300"/>
    <w:rsid w:val="006228E3"/>
    <w:rsid w:val="006544C2"/>
    <w:rsid w:val="00661002"/>
    <w:rsid w:val="0066699E"/>
    <w:rsid w:val="00671AD9"/>
    <w:rsid w:val="00673E0B"/>
    <w:rsid w:val="006743DD"/>
    <w:rsid w:val="00674F11"/>
    <w:rsid w:val="0067712E"/>
    <w:rsid w:val="00680995"/>
    <w:rsid w:val="0068249F"/>
    <w:rsid w:val="006833D1"/>
    <w:rsid w:val="00686FD9"/>
    <w:rsid w:val="006870CF"/>
    <w:rsid w:val="006876EF"/>
    <w:rsid w:val="00693172"/>
    <w:rsid w:val="0069721B"/>
    <w:rsid w:val="00697581"/>
    <w:rsid w:val="006A2E86"/>
    <w:rsid w:val="006A7234"/>
    <w:rsid w:val="006B0112"/>
    <w:rsid w:val="006B15C4"/>
    <w:rsid w:val="006B7977"/>
    <w:rsid w:val="006C0186"/>
    <w:rsid w:val="006C47C7"/>
    <w:rsid w:val="006C4FBB"/>
    <w:rsid w:val="006C5FBF"/>
    <w:rsid w:val="006D0B90"/>
    <w:rsid w:val="006D106A"/>
    <w:rsid w:val="006D3CF9"/>
    <w:rsid w:val="006D630E"/>
    <w:rsid w:val="006D650A"/>
    <w:rsid w:val="006D70E5"/>
    <w:rsid w:val="006E08C4"/>
    <w:rsid w:val="006E4263"/>
    <w:rsid w:val="006E7EB9"/>
    <w:rsid w:val="006F0DA0"/>
    <w:rsid w:val="006F12F9"/>
    <w:rsid w:val="006F142B"/>
    <w:rsid w:val="006F3292"/>
    <w:rsid w:val="00706E3B"/>
    <w:rsid w:val="007113BD"/>
    <w:rsid w:val="00712E2B"/>
    <w:rsid w:val="007140E3"/>
    <w:rsid w:val="00716870"/>
    <w:rsid w:val="00724895"/>
    <w:rsid w:val="007379DD"/>
    <w:rsid w:val="00744A1B"/>
    <w:rsid w:val="007450BA"/>
    <w:rsid w:val="00746A8C"/>
    <w:rsid w:val="0075183A"/>
    <w:rsid w:val="00761E30"/>
    <w:rsid w:val="007626BB"/>
    <w:rsid w:val="007668C7"/>
    <w:rsid w:val="00771E57"/>
    <w:rsid w:val="0077796B"/>
    <w:rsid w:val="00787B13"/>
    <w:rsid w:val="00791837"/>
    <w:rsid w:val="0079185E"/>
    <w:rsid w:val="007A1C99"/>
    <w:rsid w:val="007A2123"/>
    <w:rsid w:val="007A24E9"/>
    <w:rsid w:val="007B1A47"/>
    <w:rsid w:val="007B2D61"/>
    <w:rsid w:val="007B3690"/>
    <w:rsid w:val="007C5005"/>
    <w:rsid w:val="007C7154"/>
    <w:rsid w:val="007D087B"/>
    <w:rsid w:val="007D605A"/>
    <w:rsid w:val="007D7E43"/>
    <w:rsid w:val="007E0777"/>
    <w:rsid w:val="007E1C6D"/>
    <w:rsid w:val="007E2440"/>
    <w:rsid w:val="007E40AA"/>
    <w:rsid w:val="007E5C26"/>
    <w:rsid w:val="007E7E8F"/>
    <w:rsid w:val="007F44BD"/>
    <w:rsid w:val="00804EA6"/>
    <w:rsid w:val="008154E7"/>
    <w:rsid w:val="00821240"/>
    <w:rsid w:val="00826084"/>
    <w:rsid w:val="00831EC8"/>
    <w:rsid w:val="00833526"/>
    <w:rsid w:val="00833C88"/>
    <w:rsid w:val="00833F73"/>
    <w:rsid w:val="008342C7"/>
    <w:rsid w:val="00837A20"/>
    <w:rsid w:val="008547A5"/>
    <w:rsid w:val="00856D0D"/>
    <w:rsid w:val="00857986"/>
    <w:rsid w:val="00857B64"/>
    <w:rsid w:val="00862F46"/>
    <w:rsid w:val="0086490F"/>
    <w:rsid w:val="0087153E"/>
    <w:rsid w:val="0087719D"/>
    <w:rsid w:val="008811B6"/>
    <w:rsid w:val="00882AC5"/>
    <w:rsid w:val="008839F1"/>
    <w:rsid w:val="00883B23"/>
    <w:rsid w:val="00885A43"/>
    <w:rsid w:val="0089235C"/>
    <w:rsid w:val="00895DBD"/>
    <w:rsid w:val="00897CE2"/>
    <w:rsid w:val="00897F6D"/>
    <w:rsid w:val="008A312F"/>
    <w:rsid w:val="008A3861"/>
    <w:rsid w:val="008A740F"/>
    <w:rsid w:val="008A784B"/>
    <w:rsid w:val="008B5F48"/>
    <w:rsid w:val="008C0CE3"/>
    <w:rsid w:val="008C564B"/>
    <w:rsid w:val="008C644C"/>
    <w:rsid w:val="008D70F1"/>
    <w:rsid w:val="008E1A66"/>
    <w:rsid w:val="008F1C97"/>
    <w:rsid w:val="008F4F46"/>
    <w:rsid w:val="00900D29"/>
    <w:rsid w:val="00900D44"/>
    <w:rsid w:val="00901A71"/>
    <w:rsid w:val="0090228A"/>
    <w:rsid w:val="00905EA4"/>
    <w:rsid w:val="00915276"/>
    <w:rsid w:val="00916566"/>
    <w:rsid w:val="00924A32"/>
    <w:rsid w:val="009304A1"/>
    <w:rsid w:val="00933009"/>
    <w:rsid w:val="009374D6"/>
    <w:rsid w:val="00940A72"/>
    <w:rsid w:val="00941822"/>
    <w:rsid w:val="00942A6D"/>
    <w:rsid w:val="009471BD"/>
    <w:rsid w:val="00947261"/>
    <w:rsid w:val="00955FCE"/>
    <w:rsid w:val="00964ACF"/>
    <w:rsid w:val="00970B44"/>
    <w:rsid w:val="009710FD"/>
    <w:rsid w:val="009814FA"/>
    <w:rsid w:val="00982328"/>
    <w:rsid w:val="00986BE9"/>
    <w:rsid w:val="00987635"/>
    <w:rsid w:val="009909F1"/>
    <w:rsid w:val="00991B27"/>
    <w:rsid w:val="00996306"/>
    <w:rsid w:val="009B2F69"/>
    <w:rsid w:val="009B47D8"/>
    <w:rsid w:val="009B4AC5"/>
    <w:rsid w:val="009C2337"/>
    <w:rsid w:val="009C381F"/>
    <w:rsid w:val="009C4D88"/>
    <w:rsid w:val="009C6D42"/>
    <w:rsid w:val="009C7B6E"/>
    <w:rsid w:val="009D0DE2"/>
    <w:rsid w:val="009D42C2"/>
    <w:rsid w:val="009D7EDB"/>
    <w:rsid w:val="009E4914"/>
    <w:rsid w:val="009E5EC0"/>
    <w:rsid w:val="00A021CE"/>
    <w:rsid w:val="00A02219"/>
    <w:rsid w:val="00A06665"/>
    <w:rsid w:val="00A10745"/>
    <w:rsid w:val="00A22BC9"/>
    <w:rsid w:val="00A240FF"/>
    <w:rsid w:val="00A2467A"/>
    <w:rsid w:val="00A30816"/>
    <w:rsid w:val="00A33BB3"/>
    <w:rsid w:val="00A357BB"/>
    <w:rsid w:val="00A36EA9"/>
    <w:rsid w:val="00A4074C"/>
    <w:rsid w:val="00A45C85"/>
    <w:rsid w:val="00A530A3"/>
    <w:rsid w:val="00A55D07"/>
    <w:rsid w:val="00A6335A"/>
    <w:rsid w:val="00A65E8E"/>
    <w:rsid w:val="00A72D73"/>
    <w:rsid w:val="00A7585E"/>
    <w:rsid w:val="00A92C8E"/>
    <w:rsid w:val="00A93673"/>
    <w:rsid w:val="00AA0E07"/>
    <w:rsid w:val="00AA1144"/>
    <w:rsid w:val="00AA33CC"/>
    <w:rsid w:val="00AA3CA1"/>
    <w:rsid w:val="00AA4D44"/>
    <w:rsid w:val="00AA7BF2"/>
    <w:rsid w:val="00AB234C"/>
    <w:rsid w:val="00AB40D3"/>
    <w:rsid w:val="00AC34D3"/>
    <w:rsid w:val="00AC7C24"/>
    <w:rsid w:val="00AC7CE4"/>
    <w:rsid w:val="00AD0C3D"/>
    <w:rsid w:val="00AE164F"/>
    <w:rsid w:val="00AE578E"/>
    <w:rsid w:val="00AF169D"/>
    <w:rsid w:val="00AF2CC5"/>
    <w:rsid w:val="00AF4C8D"/>
    <w:rsid w:val="00AF68BE"/>
    <w:rsid w:val="00AF72F1"/>
    <w:rsid w:val="00B011BF"/>
    <w:rsid w:val="00B05A2C"/>
    <w:rsid w:val="00B05CDF"/>
    <w:rsid w:val="00B102F9"/>
    <w:rsid w:val="00B13B16"/>
    <w:rsid w:val="00B151C2"/>
    <w:rsid w:val="00B21EF0"/>
    <w:rsid w:val="00B226F2"/>
    <w:rsid w:val="00B2431B"/>
    <w:rsid w:val="00B24CC8"/>
    <w:rsid w:val="00B2760E"/>
    <w:rsid w:val="00B323A2"/>
    <w:rsid w:val="00B42F2A"/>
    <w:rsid w:val="00B45C8F"/>
    <w:rsid w:val="00B46305"/>
    <w:rsid w:val="00B52647"/>
    <w:rsid w:val="00B65592"/>
    <w:rsid w:val="00B65753"/>
    <w:rsid w:val="00B66054"/>
    <w:rsid w:val="00B66444"/>
    <w:rsid w:val="00B773E5"/>
    <w:rsid w:val="00B840E5"/>
    <w:rsid w:val="00B86885"/>
    <w:rsid w:val="00B90085"/>
    <w:rsid w:val="00B90472"/>
    <w:rsid w:val="00B922A8"/>
    <w:rsid w:val="00BB0B6A"/>
    <w:rsid w:val="00BB234A"/>
    <w:rsid w:val="00BB463D"/>
    <w:rsid w:val="00BB49B0"/>
    <w:rsid w:val="00BC0D08"/>
    <w:rsid w:val="00BC264B"/>
    <w:rsid w:val="00BC3609"/>
    <w:rsid w:val="00BC4A7D"/>
    <w:rsid w:val="00BD0998"/>
    <w:rsid w:val="00BE57E3"/>
    <w:rsid w:val="00BE5868"/>
    <w:rsid w:val="00BE7E3A"/>
    <w:rsid w:val="00BF03A7"/>
    <w:rsid w:val="00BF1A75"/>
    <w:rsid w:val="00BF2029"/>
    <w:rsid w:val="00BF3EC8"/>
    <w:rsid w:val="00C00149"/>
    <w:rsid w:val="00C007C2"/>
    <w:rsid w:val="00C00E64"/>
    <w:rsid w:val="00C010BA"/>
    <w:rsid w:val="00C01D5B"/>
    <w:rsid w:val="00C1252B"/>
    <w:rsid w:val="00C205A1"/>
    <w:rsid w:val="00C308F1"/>
    <w:rsid w:val="00C36DD0"/>
    <w:rsid w:val="00C41DE1"/>
    <w:rsid w:val="00C41FFA"/>
    <w:rsid w:val="00C45DC3"/>
    <w:rsid w:val="00C50A63"/>
    <w:rsid w:val="00C5128D"/>
    <w:rsid w:val="00C5494A"/>
    <w:rsid w:val="00C55CA3"/>
    <w:rsid w:val="00C7150E"/>
    <w:rsid w:val="00C74953"/>
    <w:rsid w:val="00C76DDC"/>
    <w:rsid w:val="00C81F08"/>
    <w:rsid w:val="00C82604"/>
    <w:rsid w:val="00C93707"/>
    <w:rsid w:val="00C9402C"/>
    <w:rsid w:val="00C95BDC"/>
    <w:rsid w:val="00C965B4"/>
    <w:rsid w:val="00C97F3C"/>
    <w:rsid w:val="00CA31F1"/>
    <w:rsid w:val="00CA3F17"/>
    <w:rsid w:val="00CB24C5"/>
    <w:rsid w:val="00CB3FAE"/>
    <w:rsid w:val="00CB6B3F"/>
    <w:rsid w:val="00CB76B4"/>
    <w:rsid w:val="00CC1746"/>
    <w:rsid w:val="00CC2B38"/>
    <w:rsid w:val="00CC7F5B"/>
    <w:rsid w:val="00CD7CFF"/>
    <w:rsid w:val="00CE201C"/>
    <w:rsid w:val="00CF12DA"/>
    <w:rsid w:val="00CF376F"/>
    <w:rsid w:val="00D07609"/>
    <w:rsid w:val="00D07B8B"/>
    <w:rsid w:val="00D13B0A"/>
    <w:rsid w:val="00D1668A"/>
    <w:rsid w:val="00D2642B"/>
    <w:rsid w:val="00D2781B"/>
    <w:rsid w:val="00D333FB"/>
    <w:rsid w:val="00D420F7"/>
    <w:rsid w:val="00D52BD2"/>
    <w:rsid w:val="00D60F11"/>
    <w:rsid w:val="00D72C3C"/>
    <w:rsid w:val="00D87325"/>
    <w:rsid w:val="00D922FB"/>
    <w:rsid w:val="00D93383"/>
    <w:rsid w:val="00D9356A"/>
    <w:rsid w:val="00DA1949"/>
    <w:rsid w:val="00DA3894"/>
    <w:rsid w:val="00DA5667"/>
    <w:rsid w:val="00DB1D2B"/>
    <w:rsid w:val="00DC2508"/>
    <w:rsid w:val="00DD021E"/>
    <w:rsid w:val="00DD1C09"/>
    <w:rsid w:val="00DD507D"/>
    <w:rsid w:val="00DD721A"/>
    <w:rsid w:val="00DD79A0"/>
    <w:rsid w:val="00DE3632"/>
    <w:rsid w:val="00DE50B9"/>
    <w:rsid w:val="00DF24B1"/>
    <w:rsid w:val="00DF4183"/>
    <w:rsid w:val="00E03E6E"/>
    <w:rsid w:val="00E13B8B"/>
    <w:rsid w:val="00E1472B"/>
    <w:rsid w:val="00E157E5"/>
    <w:rsid w:val="00E24ED4"/>
    <w:rsid w:val="00E27908"/>
    <w:rsid w:val="00E327D2"/>
    <w:rsid w:val="00E33B28"/>
    <w:rsid w:val="00E44E23"/>
    <w:rsid w:val="00E4516C"/>
    <w:rsid w:val="00E53AB7"/>
    <w:rsid w:val="00E55F1A"/>
    <w:rsid w:val="00E55F8E"/>
    <w:rsid w:val="00E56AF5"/>
    <w:rsid w:val="00E650B8"/>
    <w:rsid w:val="00E65E29"/>
    <w:rsid w:val="00E754E2"/>
    <w:rsid w:val="00E81337"/>
    <w:rsid w:val="00E821CF"/>
    <w:rsid w:val="00E84C70"/>
    <w:rsid w:val="00E90040"/>
    <w:rsid w:val="00EA0274"/>
    <w:rsid w:val="00EA205C"/>
    <w:rsid w:val="00EB0C93"/>
    <w:rsid w:val="00EB162A"/>
    <w:rsid w:val="00EB69C8"/>
    <w:rsid w:val="00EC0950"/>
    <w:rsid w:val="00EC0D95"/>
    <w:rsid w:val="00EC1512"/>
    <w:rsid w:val="00EC57C8"/>
    <w:rsid w:val="00ED24D1"/>
    <w:rsid w:val="00ED4B9E"/>
    <w:rsid w:val="00ED69F3"/>
    <w:rsid w:val="00ED77E2"/>
    <w:rsid w:val="00EE2B96"/>
    <w:rsid w:val="00EE3EFB"/>
    <w:rsid w:val="00EE748D"/>
    <w:rsid w:val="00EF1C09"/>
    <w:rsid w:val="00EF698F"/>
    <w:rsid w:val="00F03671"/>
    <w:rsid w:val="00F04A0B"/>
    <w:rsid w:val="00F04C77"/>
    <w:rsid w:val="00F078B6"/>
    <w:rsid w:val="00F15DB4"/>
    <w:rsid w:val="00F22489"/>
    <w:rsid w:val="00F30E49"/>
    <w:rsid w:val="00F3186A"/>
    <w:rsid w:val="00F3725D"/>
    <w:rsid w:val="00F431D1"/>
    <w:rsid w:val="00F43258"/>
    <w:rsid w:val="00F43B37"/>
    <w:rsid w:val="00F4443E"/>
    <w:rsid w:val="00F45608"/>
    <w:rsid w:val="00F4758B"/>
    <w:rsid w:val="00F55B8B"/>
    <w:rsid w:val="00F60055"/>
    <w:rsid w:val="00F638C4"/>
    <w:rsid w:val="00F759CE"/>
    <w:rsid w:val="00F8012C"/>
    <w:rsid w:val="00F91ACD"/>
    <w:rsid w:val="00F974F2"/>
    <w:rsid w:val="00FA41B6"/>
    <w:rsid w:val="00FA57C7"/>
    <w:rsid w:val="00FA5AED"/>
    <w:rsid w:val="00FA72CF"/>
    <w:rsid w:val="00FB1E52"/>
    <w:rsid w:val="00FC2266"/>
    <w:rsid w:val="00FC5759"/>
    <w:rsid w:val="00FD04AA"/>
    <w:rsid w:val="00FD138D"/>
    <w:rsid w:val="00FD57D3"/>
    <w:rsid w:val="00FD5C20"/>
    <w:rsid w:val="00FD64C6"/>
    <w:rsid w:val="00FE1266"/>
    <w:rsid w:val="00FE1A5D"/>
    <w:rsid w:val="00FE3BC8"/>
    <w:rsid w:val="00FF2C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605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75183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B45C8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7D605A"/>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D605A"/>
    <w:rPr>
      <w:rFonts w:ascii="Times New Roman" w:eastAsia="Times New Roman" w:hAnsi="Times New Roman" w:cs="Times New Roman"/>
      <w:b/>
      <w:bCs/>
      <w:sz w:val="27"/>
      <w:szCs w:val="27"/>
    </w:rPr>
  </w:style>
  <w:style w:type="paragraph" w:customStyle="1" w:styleId="Default">
    <w:name w:val="Default"/>
    <w:uiPriority w:val="99"/>
    <w:rsid w:val="007D605A"/>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Hyperlink">
    <w:name w:val="Hyperlink"/>
    <w:basedOn w:val="DefaultParagraphFont"/>
    <w:uiPriority w:val="99"/>
    <w:rsid w:val="007D605A"/>
    <w:rPr>
      <w:rFonts w:cs="Times New Roman"/>
      <w:color w:val="0000FF"/>
      <w:u w:val="single"/>
    </w:rPr>
  </w:style>
  <w:style w:type="paragraph" w:styleId="NormalWeb">
    <w:name w:val="Normal (Web)"/>
    <w:basedOn w:val="Normal"/>
    <w:uiPriority w:val="99"/>
    <w:rsid w:val="007D605A"/>
    <w:pPr>
      <w:spacing w:before="100" w:beforeAutospacing="1" w:after="100" w:afterAutospacing="1"/>
    </w:pPr>
  </w:style>
  <w:style w:type="character" w:styleId="Strong">
    <w:name w:val="Strong"/>
    <w:basedOn w:val="DefaultParagraphFont"/>
    <w:uiPriority w:val="99"/>
    <w:qFormat/>
    <w:rsid w:val="007D605A"/>
    <w:rPr>
      <w:rFonts w:cs="Times New Roman"/>
      <w:b/>
      <w:bCs/>
    </w:rPr>
  </w:style>
  <w:style w:type="character" w:styleId="Emphasis">
    <w:name w:val="Emphasis"/>
    <w:basedOn w:val="DefaultParagraphFont"/>
    <w:uiPriority w:val="99"/>
    <w:qFormat/>
    <w:rsid w:val="007D605A"/>
    <w:rPr>
      <w:rFonts w:cs="Times New Roman"/>
      <w:i/>
      <w:iCs/>
    </w:rPr>
  </w:style>
  <w:style w:type="paragraph" w:styleId="FootnoteText">
    <w:name w:val="footnote text"/>
    <w:basedOn w:val="Normal"/>
    <w:link w:val="FootnoteTextChar"/>
    <w:uiPriority w:val="99"/>
    <w:semiHidden/>
    <w:rsid w:val="007D605A"/>
    <w:rPr>
      <w:sz w:val="20"/>
      <w:szCs w:val="20"/>
    </w:rPr>
  </w:style>
  <w:style w:type="character" w:customStyle="1" w:styleId="FootnoteTextChar">
    <w:name w:val="Footnote Text Char"/>
    <w:basedOn w:val="DefaultParagraphFont"/>
    <w:link w:val="FootnoteText"/>
    <w:uiPriority w:val="99"/>
    <w:semiHidden/>
    <w:rsid w:val="007D605A"/>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7D605A"/>
    <w:rPr>
      <w:rFonts w:cs="Times New Roman"/>
      <w:vertAlign w:val="superscript"/>
    </w:rPr>
  </w:style>
  <w:style w:type="character" w:customStyle="1" w:styleId="hps">
    <w:name w:val="hps"/>
    <w:basedOn w:val="DefaultParagraphFont"/>
    <w:uiPriority w:val="99"/>
    <w:rsid w:val="007D605A"/>
    <w:rPr>
      <w:rFonts w:cs="Times New Roman"/>
    </w:rPr>
  </w:style>
  <w:style w:type="paragraph" w:styleId="BalloonText">
    <w:name w:val="Balloon Text"/>
    <w:basedOn w:val="Normal"/>
    <w:link w:val="BalloonTextChar"/>
    <w:uiPriority w:val="99"/>
    <w:semiHidden/>
    <w:unhideWhenUsed/>
    <w:rsid w:val="007D605A"/>
    <w:rPr>
      <w:rFonts w:ascii="Tahoma" w:hAnsi="Tahoma" w:cs="Tahoma"/>
      <w:sz w:val="16"/>
      <w:szCs w:val="16"/>
    </w:rPr>
  </w:style>
  <w:style w:type="character" w:customStyle="1" w:styleId="BalloonTextChar">
    <w:name w:val="Balloon Text Char"/>
    <w:basedOn w:val="DefaultParagraphFont"/>
    <w:link w:val="BalloonText"/>
    <w:uiPriority w:val="99"/>
    <w:semiHidden/>
    <w:rsid w:val="007D605A"/>
    <w:rPr>
      <w:rFonts w:ascii="Tahoma" w:eastAsia="Times New Roman" w:hAnsi="Tahoma" w:cs="Tahoma"/>
      <w:sz w:val="16"/>
      <w:szCs w:val="16"/>
    </w:rPr>
  </w:style>
  <w:style w:type="paragraph" w:styleId="HTMLPreformatted">
    <w:name w:val="HTML Preformatted"/>
    <w:basedOn w:val="Normal"/>
    <w:link w:val="HTMLPreformattedChar"/>
    <w:uiPriority w:val="99"/>
    <w:semiHidden/>
    <w:unhideWhenUsed/>
    <w:rsid w:val="007C50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7C5005"/>
    <w:rPr>
      <w:rFonts w:ascii="Courier New" w:eastAsia="Times New Roman" w:hAnsi="Courier New" w:cs="Courier New"/>
      <w:sz w:val="20"/>
      <w:szCs w:val="20"/>
    </w:rPr>
  </w:style>
  <w:style w:type="character" w:customStyle="1" w:styleId="Heading1Char">
    <w:name w:val="Heading 1 Char"/>
    <w:basedOn w:val="DefaultParagraphFont"/>
    <w:link w:val="Heading1"/>
    <w:uiPriority w:val="9"/>
    <w:rsid w:val="0075183A"/>
    <w:rPr>
      <w:rFonts w:asciiTheme="majorHAnsi" w:eastAsiaTheme="majorEastAsia" w:hAnsiTheme="majorHAnsi" w:cstheme="majorBidi"/>
      <w:b/>
      <w:bCs/>
      <w:color w:val="365F91" w:themeColor="accent1" w:themeShade="BF"/>
      <w:sz w:val="28"/>
      <w:szCs w:val="28"/>
    </w:rPr>
  </w:style>
  <w:style w:type="paragraph" w:customStyle="1" w:styleId="text-front-page">
    <w:name w:val="text-front-page"/>
    <w:basedOn w:val="Normal"/>
    <w:rsid w:val="00916566"/>
    <w:pPr>
      <w:spacing w:before="100" w:beforeAutospacing="1" w:after="100" w:afterAutospacing="1"/>
    </w:pPr>
  </w:style>
  <w:style w:type="character" w:customStyle="1" w:styleId="Heading2Char">
    <w:name w:val="Heading 2 Char"/>
    <w:basedOn w:val="DefaultParagraphFont"/>
    <w:link w:val="Heading2"/>
    <w:uiPriority w:val="9"/>
    <w:semiHidden/>
    <w:rsid w:val="00B45C8F"/>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1A5D07"/>
    <w:pPr>
      <w:tabs>
        <w:tab w:val="center" w:pos="4680"/>
        <w:tab w:val="right" w:pos="9360"/>
      </w:tabs>
    </w:pPr>
  </w:style>
  <w:style w:type="character" w:customStyle="1" w:styleId="HeaderChar">
    <w:name w:val="Header Char"/>
    <w:basedOn w:val="DefaultParagraphFont"/>
    <w:link w:val="Header"/>
    <w:uiPriority w:val="99"/>
    <w:rsid w:val="001A5D0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A5D07"/>
    <w:pPr>
      <w:tabs>
        <w:tab w:val="center" w:pos="4680"/>
        <w:tab w:val="right" w:pos="9360"/>
      </w:tabs>
    </w:pPr>
  </w:style>
  <w:style w:type="character" w:customStyle="1" w:styleId="FooterChar">
    <w:name w:val="Footer Char"/>
    <w:basedOn w:val="DefaultParagraphFont"/>
    <w:link w:val="Footer"/>
    <w:uiPriority w:val="99"/>
    <w:rsid w:val="001A5D07"/>
    <w:rPr>
      <w:rFonts w:ascii="Times New Roman" w:eastAsia="Times New Roman" w:hAnsi="Times New Roman" w:cs="Times New Roman"/>
      <w:sz w:val="24"/>
      <w:szCs w:val="24"/>
    </w:rPr>
  </w:style>
  <w:style w:type="paragraph" w:styleId="EndnoteText">
    <w:name w:val="endnote text"/>
    <w:basedOn w:val="Normal"/>
    <w:link w:val="EndnoteTextChar"/>
    <w:uiPriority w:val="99"/>
    <w:semiHidden/>
    <w:unhideWhenUsed/>
    <w:rsid w:val="001A5D07"/>
    <w:rPr>
      <w:sz w:val="20"/>
      <w:szCs w:val="20"/>
    </w:rPr>
  </w:style>
  <w:style w:type="character" w:customStyle="1" w:styleId="EndnoteTextChar">
    <w:name w:val="Endnote Text Char"/>
    <w:basedOn w:val="DefaultParagraphFont"/>
    <w:link w:val="EndnoteText"/>
    <w:uiPriority w:val="99"/>
    <w:semiHidden/>
    <w:rsid w:val="001A5D07"/>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1A5D07"/>
    <w:rPr>
      <w:vertAlign w:val="superscript"/>
    </w:rPr>
  </w:style>
  <w:style w:type="paragraph" w:styleId="ListParagraph">
    <w:name w:val="List Paragraph"/>
    <w:basedOn w:val="Normal"/>
    <w:uiPriority w:val="34"/>
    <w:qFormat/>
    <w:rsid w:val="00077EF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605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75183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B45C8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7D605A"/>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D605A"/>
    <w:rPr>
      <w:rFonts w:ascii="Times New Roman" w:eastAsia="Times New Roman" w:hAnsi="Times New Roman" w:cs="Times New Roman"/>
      <w:b/>
      <w:bCs/>
      <w:sz w:val="27"/>
      <w:szCs w:val="27"/>
    </w:rPr>
  </w:style>
  <w:style w:type="paragraph" w:customStyle="1" w:styleId="Default">
    <w:name w:val="Default"/>
    <w:uiPriority w:val="99"/>
    <w:rsid w:val="007D605A"/>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Hyperlink">
    <w:name w:val="Hyperlink"/>
    <w:basedOn w:val="DefaultParagraphFont"/>
    <w:uiPriority w:val="99"/>
    <w:rsid w:val="007D605A"/>
    <w:rPr>
      <w:rFonts w:cs="Times New Roman"/>
      <w:color w:val="0000FF"/>
      <w:u w:val="single"/>
    </w:rPr>
  </w:style>
  <w:style w:type="paragraph" w:styleId="NormalWeb">
    <w:name w:val="Normal (Web)"/>
    <w:basedOn w:val="Normal"/>
    <w:uiPriority w:val="99"/>
    <w:rsid w:val="007D605A"/>
    <w:pPr>
      <w:spacing w:before="100" w:beforeAutospacing="1" w:after="100" w:afterAutospacing="1"/>
    </w:pPr>
  </w:style>
  <w:style w:type="character" w:styleId="Strong">
    <w:name w:val="Strong"/>
    <w:basedOn w:val="DefaultParagraphFont"/>
    <w:uiPriority w:val="99"/>
    <w:qFormat/>
    <w:rsid w:val="007D605A"/>
    <w:rPr>
      <w:rFonts w:cs="Times New Roman"/>
      <w:b/>
      <w:bCs/>
    </w:rPr>
  </w:style>
  <w:style w:type="character" w:styleId="Emphasis">
    <w:name w:val="Emphasis"/>
    <w:basedOn w:val="DefaultParagraphFont"/>
    <w:uiPriority w:val="99"/>
    <w:qFormat/>
    <w:rsid w:val="007D605A"/>
    <w:rPr>
      <w:rFonts w:cs="Times New Roman"/>
      <w:i/>
      <w:iCs/>
    </w:rPr>
  </w:style>
  <w:style w:type="paragraph" w:styleId="FootnoteText">
    <w:name w:val="footnote text"/>
    <w:basedOn w:val="Normal"/>
    <w:link w:val="FootnoteTextChar"/>
    <w:uiPriority w:val="99"/>
    <w:semiHidden/>
    <w:rsid w:val="007D605A"/>
    <w:rPr>
      <w:sz w:val="20"/>
      <w:szCs w:val="20"/>
    </w:rPr>
  </w:style>
  <w:style w:type="character" w:customStyle="1" w:styleId="FootnoteTextChar">
    <w:name w:val="Footnote Text Char"/>
    <w:basedOn w:val="DefaultParagraphFont"/>
    <w:link w:val="FootnoteText"/>
    <w:uiPriority w:val="99"/>
    <w:semiHidden/>
    <w:rsid w:val="007D605A"/>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7D605A"/>
    <w:rPr>
      <w:rFonts w:cs="Times New Roman"/>
      <w:vertAlign w:val="superscript"/>
    </w:rPr>
  </w:style>
  <w:style w:type="character" w:customStyle="1" w:styleId="hps">
    <w:name w:val="hps"/>
    <w:basedOn w:val="DefaultParagraphFont"/>
    <w:uiPriority w:val="99"/>
    <w:rsid w:val="007D605A"/>
    <w:rPr>
      <w:rFonts w:cs="Times New Roman"/>
    </w:rPr>
  </w:style>
  <w:style w:type="paragraph" w:styleId="BalloonText">
    <w:name w:val="Balloon Text"/>
    <w:basedOn w:val="Normal"/>
    <w:link w:val="BalloonTextChar"/>
    <w:uiPriority w:val="99"/>
    <w:semiHidden/>
    <w:unhideWhenUsed/>
    <w:rsid w:val="007D605A"/>
    <w:rPr>
      <w:rFonts w:ascii="Tahoma" w:hAnsi="Tahoma" w:cs="Tahoma"/>
      <w:sz w:val="16"/>
      <w:szCs w:val="16"/>
    </w:rPr>
  </w:style>
  <w:style w:type="character" w:customStyle="1" w:styleId="BalloonTextChar">
    <w:name w:val="Balloon Text Char"/>
    <w:basedOn w:val="DefaultParagraphFont"/>
    <w:link w:val="BalloonText"/>
    <w:uiPriority w:val="99"/>
    <w:semiHidden/>
    <w:rsid w:val="007D605A"/>
    <w:rPr>
      <w:rFonts w:ascii="Tahoma" w:eastAsia="Times New Roman" w:hAnsi="Tahoma" w:cs="Tahoma"/>
      <w:sz w:val="16"/>
      <w:szCs w:val="16"/>
    </w:rPr>
  </w:style>
  <w:style w:type="paragraph" w:styleId="HTMLPreformatted">
    <w:name w:val="HTML Preformatted"/>
    <w:basedOn w:val="Normal"/>
    <w:link w:val="HTMLPreformattedChar"/>
    <w:uiPriority w:val="99"/>
    <w:semiHidden/>
    <w:unhideWhenUsed/>
    <w:rsid w:val="007C50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7C5005"/>
    <w:rPr>
      <w:rFonts w:ascii="Courier New" w:eastAsia="Times New Roman" w:hAnsi="Courier New" w:cs="Courier New"/>
      <w:sz w:val="20"/>
      <w:szCs w:val="20"/>
    </w:rPr>
  </w:style>
  <w:style w:type="character" w:customStyle="1" w:styleId="Heading1Char">
    <w:name w:val="Heading 1 Char"/>
    <w:basedOn w:val="DefaultParagraphFont"/>
    <w:link w:val="Heading1"/>
    <w:uiPriority w:val="9"/>
    <w:rsid w:val="0075183A"/>
    <w:rPr>
      <w:rFonts w:asciiTheme="majorHAnsi" w:eastAsiaTheme="majorEastAsia" w:hAnsiTheme="majorHAnsi" w:cstheme="majorBidi"/>
      <w:b/>
      <w:bCs/>
      <w:color w:val="365F91" w:themeColor="accent1" w:themeShade="BF"/>
      <w:sz w:val="28"/>
      <w:szCs w:val="28"/>
    </w:rPr>
  </w:style>
  <w:style w:type="paragraph" w:customStyle="1" w:styleId="text-front-page">
    <w:name w:val="text-front-page"/>
    <w:basedOn w:val="Normal"/>
    <w:rsid w:val="00916566"/>
    <w:pPr>
      <w:spacing w:before="100" w:beforeAutospacing="1" w:after="100" w:afterAutospacing="1"/>
    </w:pPr>
  </w:style>
  <w:style w:type="character" w:customStyle="1" w:styleId="Heading2Char">
    <w:name w:val="Heading 2 Char"/>
    <w:basedOn w:val="DefaultParagraphFont"/>
    <w:link w:val="Heading2"/>
    <w:uiPriority w:val="9"/>
    <w:semiHidden/>
    <w:rsid w:val="00B45C8F"/>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1A5D07"/>
    <w:pPr>
      <w:tabs>
        <w:tab w:val="center" w:pos="4680"/>
        <w:tab w:val="right" w:pos="9360"/>
      </w:tabs>
    </w:pPr>
  </w:style>
  <w:style w:type="character" w:customStyle="1" w:styleId="HeaderChar">
    <w:name w:val="Header Char"/>
    <w:basedOn w:val="DefaultParagraphFont"/>
    <w:link w:val="Header"/>
    <w:uiPriority w:val="99"/>
    <w:rsid w:val="001A5D0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A5D07"/>
    <w:pPr>
      <w:tabs>
        <w:tab w:val="center" w:pos="4680"/>
        <w:tab w:val="right" w:pos="9360"/>
      </w:tabs>
    </w:pPr>
  </w:style>
  <w:style w:type="character" w:customStyle="1" w:styleId="FooterChar">
    <w:name w:val="Footer Char"/>
    <w:basedOn w:val="DefaultParagraphFont"/>
    <w:link w:val="Footer"/>
    <w:uiPriority w:val="99"/>
    <w:rsid w:val="001A5D07"/>
    <w:rPr>
      <w:rFonts w:ascii="Times New Roman" w:eastAsia="Times New Roman" w:hAnsi="Times New Roman" w:cs="Times New Roman"/>
      <w:sz w:val="24"/>
      <w:szCs w:val="24"/>
    </w:rPr>
  </w:style>
  <w:style w:type="paragraph" w:styleId="EndnoteText">
    <w:name w:val="endnote text"/>
    <w:basedOn w:val="Normal"/>
    <w:link w:val="EndnoteTextChar"/>
    <w:uiPriority w:val="99"/>
    <w:semiHidden/>
    <w:unhideWhenUsed/>
    <w:rsid w:val="001A5D07"/>
    <w:rPr>
      <w:sz w:val="20"/>
      <w:szCs w:val="20"/>
    </w:rPr>
  </w:style>
  <w:style w:type="character" w:customStyle="1" w:styleId="EndnoteTextChar">
    <w:name w:val="Endnote Text Char"/>
    <w:basedOn w:val="DefaultParagraphFont"/>
    <w:link w:val="EndnoteText"/>
    <w:uiPriority w:val="99"/>
    <w:semiHidden/>
    <w:rsid w:val="001A5D07"/>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1A5D07"/>
    <w:rPr>
      <w:vertAlign w:val="superscript"/>
    </w:rPr>
  </w:style>
  <w:style w:type="paragraph" w:styleId="ListParagraph">
    <w:name w:val="List Paragraph"/>
    <w:basedOn w:val="Normal"/>
    <w:uiPriority w:val="34"/>
    <w:qFormat/>
    <w:rsid w:val="00077EF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787000">
      <w:bodyDiv w:val="1"/>
      <w:marLeft w:val="0"/>
      <w:marRight w:val="0"/>
      <w:marTop w:val="0"/>
      <w:marBottom w:val="0"/>
      <w:divBdr>
        <w:top w:val="none" w:sz="0" w:space="0" w:color="auto"/>
        <w:left w:val="none" w:sz="0" w:space="0" w:color="auto"/>
        <w:bottom w:val="none" w:sz="0" w:space="0" w:color="auto"/>
        <w:right w:val="none" w:sz="0" w:space="0" w:color="auto"/>
      </w:divBdr>
      <w:divsChild>
        <w:div w:id="171535353">
          <w:marLeft w:val="0"/>
          <w:marRight w:val="0"/>
          <w:marTop w:val="0"/>
          <w:marBottom w:val="0"/>
          <w:divBdr>
            <w:top w:val="none" w:sz="0" w:space="0" w:color="auto"/>
            <w:left w:val="none" w:sz="0" w:space="0" w:color="auto"/>
            <w:bottom w:val="none" w:sz="0" w:space="0" w:color="auto"/>
            <w:right w:val="none" w:sz="0" w:space="0" w:color="auto"/>
          </w:divBdr>
        </w:div>
        <w:div w:id="1574125010">
          <w:marLeft w:val="0"/>
          <w:marRight w:val="0"/>
          <w:marTop w:val="0"/>
          <w:marBottom w:val="0"/>
          <w:divBdr>
            <w:top w:val="none" w:sz="0" w:space="0" w:color="auto"/>
            <w:left w:val="none" w:sz="0" w:space="0" w:color="auto"/>
            <w:bottom w:val="none" w:sz="0" w:space="0" w:color="auto"/>
            <w:right w:val="none" w:sz="0" w:space="0" w:color="auto"/>
          </w:divBdr>
        </w:div>
        <w:div w:id="1032807830">
          <w:marLeft w:val="0"/>
          <w:marRight w:val="0"/>
          <w:marTop w:val="0"/>
          <w:marBottom w:val="0"/>
          <w:divBdr>
            <w:top w:val="none" w:sz="0" w:space="0" w:color="auto"/>
            <w:left w:val="none" w:sz="0" w:space="0" w:color="auto"/>
            <w:bottom w:val="none" w:sz="0" w:space="0" w:color="auto"/>
            <w:right w:val="none" w:sz="0" w:space="0" w:color="auto"/>
          </w:divBdr>
        </w:div>
        <w:div w:id="1445033938">
          <w:marLeft w:val="0"/>
          <w:marRight w:val="0"/>
          <w:marTop w:val="0"/>
          <w:marBottom w:val="0"/>
          <w:divBdr>
            <w:top w:val="none" w:sz="0" w:space="0" w:color="auto"/>
            <w:left w:val="none" w:sz="0" w:space="0" w:color="auto"/>
            <w:bottom w:val="none" w:sz="0" w:space="0" w:color="auto"/>
            <w:right w:val="none" w:sz="0" w:space="0" w:color="auto"/>
          </w:divBdr>
        </w:div>
        <w:div w:id="1476333053">
          <w:marLeft w:val="0"/>
          <w:marRight w:val="0"/>
          <w:marTop w:val="0"/>
          <w:marBottom w:val="0"/>
          <w:divBdr>
            <w:top w:val="none" w:sz="0" w:space="0" w:color="auto"/>
            <w:left w:val="none" w:sz="0" w:space="0" w:color="auto"/>
            <w:bottom w:val="none" w:sz="0" w:space="0" w:color="auto"/>
            <w:right w:val="none" w:sz="0" w:space="0" w:color="auto"/>
          </w:divBdr>
        </w:div>
        <w:div w:id="769088323">
          <w:marLeft w:val="0"/>
          <w:marRight w:val="0"/>
          <w:marTop w:val="0"/>
          <w:marBottom w:val="0"/>
          <w:divBdr>
            <w:top w:val="none" w:sz="0" w:space="0" w:color="auto"/>
            <w:left w:val="none" w:sz="0" w:space="0" w:color="auto"/>
            <w:bottom w:val="none" w:sz="0" w:space="0" w:color="auto"/>
            <w:right w:val="none" w:sz="0" w:space="0" w:color="auto"/>
          </w:divBdr>
        </w:div>
        <w:div w:id="1072776314">
          <w:marLeft w:val="0"/>
          <w:marRight w:val="0"/>
          <w:marTop w:val="0"/>
          <w:marBottom w:val="0"/>
          <w:divBdr>
            <w:top w:val="none" w:sz="0" w:space="0" w:color="auto"/>
            <w:left w:val="none" w:sz="0" w:space="0" w:color="auto"/>
            <w:bottom w:val="none" w:sz="0" w:space="0" w:color="auto"/>
            <w:right w:val="none" w:sz="0" w:space="0" w:color="auto"/>
          </w:divBdr>
        </w:div>
        <w:div w:id="637105431">
          <w:marLeft w:val="0"/>
          <w:marRight w:val="0"/>
          <w:marTop w:val="0"/>
          <w:marBottom w:val="0"/>
          <w:divBdr>
            <w:top w:val="none" w:sz="0" w:space="0" w:color="auto"/>
            <w:left w:val="none" w:sz="0" w:space="0" w:color="auto"/>
            <w:bottom w:val="none" w:sz="0" w:space="0" w:color="auto"/>
            <w:right w:val="none" w:sz="0" w:space="0" w:color="auto"/>
          </w:divBdr>
        </w:div>
        <w:div w:id="796024282">
          <w:marLeft w:val="0"/>
          <w:marRight w:val="0"/>
          <w:marTop w:val="0"/>
          <w:marBottom w:val="0"/>
          <w:divBdr>
            <w:top w:val="none" w:sz="0" w:space="0" w:color="auto"/>
            <w:left w:val="none" w:sz="0" w:space="0" w:color="auto"/>
            <w:bottom w:val="none" w:sz="0" w:space="0" w:color="auto"/>
            <w:right w:val="none" w:sz="0" w:space="0" w:color="auto"/>
          </w:divBdr>
        </w:div>
        <w:div w:id="147869043">
          <w:marLeft w:val="0"/>
          <w:marRight w:val="0"/>
          <w:marTop w:val="0"/>
          <w:marBottom w:val="0"/>
          <w:divBdr>
            <w:top w:val="none" w:sz="0" w:space="0" w:color="auto"/>
            <w:left w:val="none" w:sz="0" w:space="0" w:color="auto"/>
            <w:bottom w:val="none" w:sz="0" w:space="0" w:color="auto"/>
            <w:right w:val="none" w:sz="0" w:space="0" w:color="auto"/>
          </w:divBdr>
        </w:div>
        <w:div w:id="1702706290">
          <w:marLeft w:val="0"/>
          <w:marRight w:val="0"/>
          <w:marTop w:val="0"/>
          <w:marBottom w:val="0"/>
          <w:divBdr>
            <w:top w:val="none" w:sz="0" w:space="0" w:color="auto"/>
            <w:left w:val="none" w:sz="0" w:space="0" w:color="auto"/>
            <w:bottom w:val="none" w:sz="0" w:space="0" w:color="auto"/>
            <w:right w:val="none" w:sz="0" w:space="0" w:color="auto"/>
          </w:divBdr>
        </w:div>
        <w:div w:id="2062366077">
          <w:marLeft w:val="0"/>
          <w:marRight w:val="0"/>
          <w:marTop w:val="0"/>
          <w:marBottom w:val="0"/>
          <w:divBdr>
            <w:top w:val="none" w:sz="0" w:space="0" w:color="auto"/>
            <w:left w:val="none" w:sz="0" w:space="0" w:color="auto"/>
            <w:bottom w:val="none" w:sz="0" w:space="0" w:color="auto"/>
            <w:right w:val="none" w:sz="0" w:space="0" w:color="auto"/>
          </w:divBdr>
        </w:div>
        <w:div w:id="203956007">
          <w:marLeft w:val="0"/>
          <w:marRight w:val="0"/>
          <w:marTop w:val="0"/>
          <w:marBottom w:val="0"/>
          <w:divBdr>
            <w:top w:val="none" w:sz="0" w:space="0" w:color="auto"/>
            <w:left w:val="none" w:sz="0" w:space="0" w:color="auto"/>
            <w:bottom w:val="none" w:sz="0" w:space="0" w:color="auto"/>
            <w:right w:val="none" w:sz="0" w:space="0" w:color="auto"/>
          </w:divBdr>
        </w:div>
        <w:div w:id="602688839">
          <w:marLeft w:val="0"/>
          <w:marRight w:val="0"/>
          <w:marTop w:val="0"/>
          <w:marBottom w:val="0"/>
          <w:divBdr>
            <w:top w:val="none" w:sz="0" w:space="0" w:color="auto"/>
            <w:left w:val="none" w:sz="0" w:space="0" w:color="auto"/>
            <w:bottom w:val="none" w:sz="0" w:space="0" w:color="auto"/>
            <w:right w:val="none" w:sz="0" w:space="0" w:color="auto"/>
          </w:divBdr>
        </w:div>
        <w:div w:id="1160848724">
          <w:marLeft w:val="0"/>
          <w:marRight w:val="0"/>
          <w:marTop w:val="0"/>
          <w:marBottom w:val="0"/>
          <w:divBdr>
            <w:top w:val="none" w:sz="0" w:space="0" w:color="auto"/>
            <w:left w:val="none" w:sz="0" w:space="0" w:color="auto"/>
            <w:bottom w:val="none" w:sz="0" w:space="0" w:color="auto"/>
            <w:right w:val="none" w:sz="0" w:space="0" w:color="auto"/>
          </w:divBdr>
        </w:div>
        <w:div w:id="342318006">
          <w:marLeft w:val="0"/>
          <w:marRight w:val="0"/>
          <w:marTop w:val="0"/>
          <w:marBottom w:val="0"/>
          <w:divBdr>
            <w:top w:val="none" w:sz="0" w:space="0" w:color="auto"/>
            <w:left w:val="none" w:sz="0" w:space="0" w:color="auto"/>
            <w:bottom w:val="none" w:sz="0" w:space="0" w:color="auto"/>
            <w:right w:val="none" w:sz="0" w:space="0" w:color="auto"/>
          </w:divBdr>
        </w:div>
      </w:divsChild>
    </w:div>
    <w:div w:id="48576398">
      <w:bodyDiv w:val="1"/>
      <w:marLeft w:val="0"/>
      <w:marRight w:val="0"/>
      <w:marTop w:val="0"/>
      <w:marBottom w:val="0"/>
      <w:divBdr>
        <w:top w:val="none" w:sz="0" w:space="0" w:color="auto"/>
        <w:left w:val="none" w:sz="0" w:space="0" w:color="auto"/>
        <w:bottom w:val="none" w:sz="0" w:space="0" w:color="auto"/>
        <w:right w:val="none" w:sz="0" w:space="0" w:color="auto"/>
      </w:divBdr>
      <w:divsChild>
        <w:div w:id="1721896851">
          <w:marLeft w:val="0"/>
          <w:marRight w:val="0"/>
          <w:marTop w:val="0"/>
          <w:marBottom w:val="0"/>
          <w:divBdr>
            <w:top w:val="none" w:sz="0" w:space="0" w:color="auto"/>
            <w:left w:val="none" w:sz="0" w:space="0" w:color="auto"/>
            <w:bottom w:val="none" w:sz="0" w:space="0" w:color="auto"/>
            <w:right w:val="none" w:sz="0" w:space="0" w:color="auto"/>
          </w:divBdr>
        </w:div>
        <w:div w:id="96145828">
          <w:marLeft w:val="0"/>
          <w:marRight w:val="0"/>
          <w:marTop w:val="0"/>
          <w:marBottom w:val="0"/>
          <w:divBdr>
            <w:top w:val="none" w:sz="0" w:space="0" w:color="auto"/>
            <w:left w:val="none" w:sz="0" w:space="0" w:color="auto"/>
            <w:bottom w:val="none" w:sz="0" w:space="0" w:color="auto"/>
            <w:right w:val="none" w:sz="0" w:space="0" w:color="auto"/>
          </w:divBdr>
        </w:div>
        <w:div w:id="1099523097">
          <w:marLeft w:val="0"/>
          <w:marRight w:val="0"/>
          <w:marTop w:val="0"/>
          <w:marBottom w:val="0"/>
          <w:divBdr>
            <w:top w:val="none" w:sz="0" w:space="0" w:color="auto"/>
            <w:left w:val="none" w:sz="0" w:space="0" w:color="auto"/>
            <w:bottom w:val="none" w:sz="0" w:space="0" w:color="auto"/>
            <w:right w:val="none" w:sz="0" w:space="0" w:color="auto"/>
          </w:divBdr>
        </w:div>
        <w:div w:id="1018120076">
          <w:marLeft w:val="0"/>
          <w:marRight w:val="0"/>
          <w:marTop w:val="0"/>
          <w:marBottom w:val="0"/>
          <w:divBdr>
            <w:top w:val="none" w:sz="0" w:space="0" w:color="auto"/>
            <w:left w:val="none" w:sz="0" w:space="0" w:color="auto"/>
            <w:bottom w:val="none" w:sz="0" w:space="0" w:color="auto"/>
            <w:right w:val="none" w:sz="0" w:space="0" w:color="auto"/>
          </w:divBdr>
        </w:div>
        <w:div w:id="1644651257">
          <w:marLeft w:val="0"/>
          <w:marRight w:val="0"/>
          <w:marTop w:val="0"/>
          <w:marBottom w:val="0"/>
          <w:divBdr>
            <w:top w:val="none" w:sz="0" w:space="0" w:color="auto"/>
            <w:left w:val="none" w:sz="0" w:space="0" w:color="auto"/>
            <w:bottom w:val="none" w:sz="0" w:space="0" w:color="auto"/>
            <w:right w:val="none" w:sz="0" w:space="0" w:color="auto"/>
          </w:divBdr>
        </w:div>
        <w:div w:id="559901630">
          <w:marLeft w:val="0"/>
          <w:marRight w:val="0"/>
          <w:marTop w:val="0"/>
          <w:marBottom w:val="0"/>
          <w:divBdr>
            <w:top w:val="none" w:sz="0" w:space="0" w:color="auto"/>
            <w:left w:val="none" w:sz="0" w:space="0" w:color="auto"/>
            <w:bottom w:val="none" w:sz="0" w:space="0" w:color="auto"/>
            <w:right w:val="none" w:sz="0" w:space="0" w:color="auto"/>
          </w:divBdr>
        </w:div>
        <w:div w:id="1959793905">
          <w:marLeft w:val="0"/>
          <w:marRight w:val="0"/>
          <w:marTop w:val="0"/>
          <w:marBottom w:val="0"/>
          <w:divBdr>
            <w:top w:val="none" w:sz="0" w:space="0" w:color="auto"/>
            <w:left w:val="none" w:sz="0" w:space="0" w:color="auto"/>
            <w:bottom w:val="none" w:sz="0" w:space="0" w:color="auto"/>
            <w:right w:val="none" w:sz="0" w:space="0" w:color="auto"/>
          </w:divBdr>
        </w:div>
        <w:div w:id="1698459987">
          <w:marLeft w:val="0"/>
          <w:marRight w:val="0"/>
          <w:marTop w:val="0"/>
          <w:marBottom w:val="0"/>
          <w:divBdr>
            <w:top w:val="none" w:sz="0" w:space="0" w:color="auto"/>
            <w:left w:val="none" w:sz="0" w:space="0" w:color="auto"/>
            <w:bottom w:val="none" w:sz="0" w:space="0" w:color="auto"/>
            <w:right w:val="none" w:sz="0" w:space="0" w:color="auto"/>
          </w:divBdr>
        </w:div>
        <w:div w:id="721833857">
          <w:marLeft w:val="0"/>
          <w:marRight w:val="0"/>
          <w:marTop w:val="0"/>
          <w:marBottom w:val="0"/>
          <w:divBdr>
            <w:top w:val="none" w:sz="0" w:space="0" w:color="auto"/>
            <w:left w:val="none" w:sz="0" w:space="0" w:color="auto"/>
            <w:bottom w:val="none" w:sz="0" w:space="0" w:color="auto"/>
            <w:right w:val="none" w:sz="0" w:space="0" w:color="auto"/>
          </w:divBdr>
        </w:div>
        <w:div w:id="676418775">
          <w:marLeft w:val="0"/>
          <w:marRight w:val="0"/>
          <w:marTop w:val="0"/>
          <w:marBottom w:val="0"/>
          <w:divBdr>
            <w:top w:val="none" w:sz="0" w:space="0" w:color="auto"/>
            <w:left w:val="none" w:sz="0" w:space="0" w:color="auto"/>
            <w:bottom w:val="none" w:sz="0" w:space="0" w:color="auto"/>
            <w:right w:val="none" w:sz="0" w:space="0" w:color="auto"/>
          </w:divBdr>
        </w:div>
        <w:div w:id="1809779035">
          <w:marLeft w:val="0"/>
          <w:marRight w:val="0"/>
          <w:marTop w:val="0"/>
          <w:marBottom w:val="0"/>
          <w:divBdr>
            <w:top w:val="none" w:sz="0" w:space="0" w:color="auto"/>
            <w:left w:val="none" w:sz="0" w:space="0" w:color="auto"/>
            <w:bottom w:val="none" w:sz="0" w:space="0" w:color="auto"/>
            <w:right w:val="none" w:sz="0" w:space="0" w:color="auto"/>
          </w:divBdr>
        </w:div>
        <w:div w:id="1814709686">
          <w:marLeft w:val="0"/>
          <w:marRight w:val="0"/>
          <w:marTop w:val="0"/>
          <w:marBottom w:val="0"/>
          <w:divBdr>
            <w:top w:val="none" w:sz="0" w:space="0" w:color="auto"/>
            <w:left w:val="none" w:sz="0" w:space="0" w:color="auto"/>
            <w:bottom w:val="none" w:sz="0" w:space="0" w:color="auto"/>
            <w:right w:val="none" w:sz="0" w:space="0" w:color="auto"/>
          </w:divBdr>
        </w:div>
        <w:div w:id="100344378">
          <w:marLeft w:val="0"/>
          <w:marRight w:val="0"/>
          <w:marTop w:val="0"/>
          <w:marBottom w:val="0"/>
          <w:divBdr>
            <w:top w:val="none" w:sz="0" w:space="0" w:color="auto"/>
            <w:left w:val="none" w:sz="0" w:space="0" w:color="auto"/>
            <w:bottom w:val="none" w:sz="0" w:space="0" w:color="auto"/>
            <w:right w:val="none" w:sz="0" w:space="0" w:color="auto"/>
          </w:divBdr>
        </w:div>
        <w:div w:id="472403934">
          <w:marLeft w:val="0"/>
          <w:marRight w:val="0"/>
          <w:marTop w:val="0"/>
          <w:marBottom w:val="0"/>
          <w:divBdr>
            <w:top w:val="none" w:sz="0" w:space="0" w:color="auto"/>
            <w:left w:val="none" w:sz="0" w:space="0" w:color="auto"/>
            <w:bottom w:val="none" w:sz="0" w:space="0" w:color="auto"/>
            <w:right w:val="none" w:sz="0" w:space="0" w:color="auto"/>
          </w:divBdr>
        </w:div>
        <w:div w:id="580220996">
          <w:marLeft w:val="0"/>
          <w:marRight w:val="0"/>
          <w:marTop w:val="0"/>
          <w:marBottom w:val="0"/>
          <w:divBdr>
            <w:top w:val="none" w:sz="0" w:space="0" w:color="auto"/>
            <w:left w:val="none" w:sz="0" w:space="0" w:color="auto"/>
            <w:bottom w:val="none" w:sz="0" w:space="0" w:color="auto"/>
            <w:right w:val="none" w:sz="0" w:space="0" w:color="auto"/>
          </w:divBdr>
        </w:div>
        <w:div w:id="2058040783">
          <w:marLeft w:val="0"/>
          <w:marRight w:val="0"/>
          <w:marTop w:val="0"/>
          <w:marBottom w:val="0"/>
          <w:divBdr>
            <w:top w:val="none" w:sz="0" w:space="0" w:color="auto"/>
            <w:left w:val="none" w:sz="0" w:space="0" w:color="auto"/>
            <w:bottom w:val="none" w:sz="0" w:space="0" w:color="auto"/>
            <w:right w:val="none" w:sz="0" w:space="0" w:color="auto"/>
          </w:divBdr>
        </w:div>
        <w:div w:id="1532650519">
          <w:marLeft w:val="0"/>
          <w:marRight w:val="0"/>
          <w:marTop w:val="0"/>
          <w:marBottom w:val="0"/>
          <w:divBdr>
            <w:top w:val="none" w:sz="0" w:space="0" w:color="auto"/>
            <w:left w:val="none" w:sz="0" w:space="0" w:color="auto"/>
            <w:bottom w:val="none" w:sz="0" w:space="0" w:color="auto"/>
            <w:right w:val="none" w:sz="0" w:space="0" w:color="auto"/>
          </w:divBdr>
        </w:div>
        <w:div w:id="1541433778">
          <w:marLeft w:val="0"/>
          <w:marRight w:val="0"/>
          <w:marTop w:val="0"/>
          <w:marBottom w:val="0"/>
          <w:divBdr>
            <w:top w:val="none" w:sz="0" w:space="0" w:color="auto"/>
            <w:left w:val="none" w:sz="0" w:space="0" w:color="auto"/>
            <w:bottom w:val="none" w:sz="0" w:space="0" w:color="auto"/>
            <w:right w:val="none" w:sz="0" w:space="0" w:color="auto"/>
          </w:divBdr>
        </w:div>
        <w:div w:id="1849979350">
          <w:marLeft w:val="0"/>
          <w:marRight w:val="0"/>
          <w:marTop w:val="0"/>
          <w:marBottom w:val="0"/>
          <w:divBdr>
            <w:top w:val="none" w:sz="0" w:space="0" w:color="auto"/>
            <w:left w:val="none" w:sz="0" w:space="0" w:color="auto"/>
            <w:bottom w:val="none" w:sz="0" w:space="0" w:color="auto"/>
            <w:right w:val="none" w:sz="0" w:space="0" w:color="auto"/>
          </w:divBdr>
        </w:div>
        <w:div w:id="1278103772">
          <w:marLeft w:val="0"/>
          <w:marRight w:val="0"/>
          <w:marTop w:val="0"/>
          <w:marBottom w:val="0"/>
          <w:divBdr>
            <w:top w:val="none" w:sz="0" w:space="0" w:color="auto"/>
            <w:left w:val="none" w:sz="0" w:space="0" w:color="auto"/>
            <w:bottom w:val="none" w:sz="0" w:space="0" w:color="auto"/>
            <w:right w:val="none" w:sz="0" w:space="0" w:color="auto"/>
          </w:divBdr>
        </w:div>
        <w:div w:id="563759007">
          <w:marLeft w:val="0"/>
          <w:marRight w:val="0"/>
          <w:marTop w:val="0"/>
          <w:marBottom w:val="0"/>
          <w:divBdr>
            <w:top w:val="none" w:sz="0" w:space="0" w:color="auto"/>
            <w:left w:val="none" w:sz="0" w:space="0" w:color="auto"/>
            <w:bottom w:val="none" w:sz="0" w:space="0" w:color="auto"/>
            <w:right w:val="none" w:sz="0" w:space="0" w:color="auto"/>
          </w:divBdr>
        </w:div>
        <w:div w:id="1175417256">
          <w:marLeft w:val="0"/>
          <w:marRight w:val="0"/>
          <w:marTop w:val="0"/>
          <w:marBottom w:val="0"/>
          <w:divBdr>
            <w:top w:val="none" w:sz="0" w:space="0" w:color="auto"/>
            <w:left w:val="none" w:sz="0" w:space="0" w:color="auto"/>
            <w:bottom w:val="none" w:sz="0" w:space="0" w:color="auto"/>
            <w:right w:val="none" w:sz="0" w:space="0" w:color="auto"/>
          </w:divBdr>
        </w:div>
        <w:div w:id="1839807982">
          <w:marLeft w:val="0"/>
          <w:marRight w:val="0"/>
          <w:marTop w:val="0"/>
          <w:marBottom w:val="0"/>
          <w:divBdr>
            <w:top w:val="none" w:sz="0" w:space="0" w:color="auto"/>
            <w:left w:val="none" w:sz="0" w:space="0" w:color="auto"/>
            <w:bottom w:val="none" w:sz="0" w:space="0" w:color="auto"/>
            <w:right w:val="none" w:sz="0" w:space="0" w:color="auto"/>
          </w:divBdr>
        </w:div>
        <w:div w:id="1741172228">
          <w:marLeft w:val="0"/>
          <w:marRight w:val="0"/>
          <w:marTop w:val="0"/>
          <w:marBottom w:val="0"/>
          <w:divBdr>
            <w:top w:val="none" w:sz="0" w:space="0" w:color="auto"/>
            <w:left w:val="none" w:sz="0" w:space="0" w:color="auto"/>
            <w:bottom w:val="none" w:sz="0" w:space="0" w:color="auto"/>
            <w:right w:val="none" w:sz="0" w:space="0" w:color="auto"/>
          </w:divBdr>
        </w:div>
        <w:div w:id="1384208423">
          <w:marLeft w:val="0"/>
          <w:marRight w:val="0"/>
          <w:marTop w:val="0"/>
          <w:marBottom w:val="0"/>
          <w:divBdr>
            <w:top w:val="none" w:sz="0" w:space="0" w:color="auto"/>
            <w:left w:val="none" w:sz="0" w:space="0" w:color="auto"/>
            <w:bottom w:val="none" w:sz="0" w:space="0" w:color="auto"/>
            <w:right w:val="none" w:sz="0" w:space="0" w:color="auto"/>
          </w:divBdr>
        </w:div>
        <w:div w:id="2131893575">
          <w:marLeft w:val="0"/>
          <w:marRight w:val="0"/>
          <w:marTop w:val="0"/>
          <w:marBottom w:val="0"/>
          <w:divBdr>
            <w:top w:val="none" w:sz="0" w:space="0" w:color="auto"/>
            <w:left w:val="none" w:sz="0" w:space="0" w:color="auto"/>
            <w:bottom w:val="none" w:sz="0" w:space="0" w:color="auto"/>
            <w:right w:val="none" w:sz="0" w:space="0" w:color="auto"/>
          </w:divBdr>
        </w:div>
        <w:div w:id="944117979">
          <w:marLeft w:val="0"/>
          <w:marRight w:val="0"/>
          <w:marTop w:val="0"/>
          <w:marBottom w:val="0"/>
          <w:divBdr>
            <w:top w:val="none" w:sz="0" w:space="0" w:color="auto"/>
            <w:left w:val="none" w:sz="0" w:space="0" w:color="auto"/>
            <w:bottom w:val="none" w:sz="0" w:space="0" w:color="auto"/>
            <w:right w:val="none" w:sz="0" w:space="0" w:color="auto"/>
          </w:divBdr>
        </w:div>
        <w:div w:id="365570162">
          <w:marLeft w:val="0"/>
          <w:marRight w:val="0"/>
          <w:marTop w:val="0"/>
          <w:marBottom w:val="0"/>
          <w:divBdr>
            <w:top w:val="none" w:sz="0" w:space="0" w:color="auto"/>
            <w:left w:val="none" w:sz="0" w:space="0" w:color="auto"/>
            <w:bottom w:val="none" w:sz="0" w:space="0" w:color="auto"/>
            <w:right w:val="none" w:sz="0" w:space="0" w:color="auto"/>
          </w:divBdr>
        </w:div>
        <w:div w:id="969096996">
          <w:marLeft w:val="0"/>
          <w:marRight w:val="0"/>
          <w:marTop w:val="0"/>
          <w:marBottom w:val="0"/>
          <w:divBdr>
            <w:top w:val="none" w:sz="0" w:space="0" w:color="auto"/>
            <w:left w:val="none" w:sz="0" w:space="0" w:color="auto"/>
            <w:bottom w:val="none" w:sz="0" w:space="0" w:color="auto"/>
            <w:right w:val="none" w:sz="0" w:space="0" w:color="auto"/>
          </w:divBdr>
        </w:div>
        <w:div w:id="1432504264">
          <w:marLeft w:val="0"/>
          <w:marRight w:val="0"/>
          <w:marTop w:val="0"/>
          <w:marBottom w:val="0"/>
          <w:divBdr>
            <w:top w:val="none" w:sz="0" w:space="0" w:color="auto"/>
            <w:left w:val="none" w:sz="0" w:space="0" w:color="auto"/>
            <w:bottom w:val="none" w:sz="0" w:space="0" w:color="auto"/>
            <w:right w:val="none" w:sz="0" w:space="0" w:color="auto"/>
          </w:divBdr>
        </w:div>
        <w:div w:id="1830125075">
          <w:marLeft w:val="0"/>
          <w:marRight w:val="0"/>
          <w:marTop w:val="0"/>
          <w:marBottom w:val="0"/>
          <w:divBdr>
            <w:top w:val="none" w:sz="0" w:space="0" w:color="auto"/>
            <w:left w:val="none" w:sz="0" w:space="0" w:color="auto"/>
            <w:bottom w:val="none" w:sz="0" w:space="0" w:color="auto"/>
            <w:right w:val="none" w:sz="0" w:space="0" w:color="auto"/>
          </w:divBdr>
        </w:div>
        <w:div w:id="1173489409">
          <w:marLeft w:val="0"/>
          <w:marRight w:val="0"/>
          <w:marTop w:val="0"/>
          <w:marBottom w:val="0"/>
          <w:divBdr>
            <w:top w:val="none" w:sz="0" w:space="0" w:color="auto"/>
            <w:left w:val="none" w:sz="0" w:space="0" w:color="auto"/>
            <w:bottom w:val="none" w:sz="0" w:space="0" w:color="auto"/>
            <w:right w:val="none" w:sz="0" w:space="0" w:color="auto"/>
          </w:divBdr>
        </w:div>
        <w:div w:id="812870475">
          <w:marLeft w:val="0"/>
          <w:marRight w:val="0"/>
          <w:marTop w:val="0"/>
          <w:marBottom w:val="0"/>
          <w:divBdr>
            <w:top w:val="none" w:sz="0" w:space="0" w:color="auto"/>
            <w:left w:val="none" w:sz="0" w:space="0" w:color="auto"/>
            <w:bottom w:val="none" w:sz="0" w:space="0" w:color="auto"/>
            <w:right w:val="none" w:sz="0" w:space="0" w:color="auto"/>
          </w:divBdr>
        </w:div>
        <w:div w:id="926233948">
          <w:marLeft w:val="0"/>
          <w:marRight w:val="0"/>
          <w:marTop w:val="0"/>
          <w:marBottom w:val="0"/>
          <w:divBdr>
            <w:top w:val="none" w:sz="0" w:space="0" w:color="auto"/>
            <w:left w:val="none" w:sz="0" w:space="0" w:color="auto"/>
            <w:bottom w:val="none" w:sz="0" w:space="0" w:color="auto"/>
            <w:right w:val="none" w:sz="0" w:space="0" w:color="auto"/>
          </w:divBdr>
        </w:div>
        <w:div w:id="380129635">
          <w:marLeft w:val="0"/>
          <w:marRight w:val="0"/>
          <w:marTop w:val="0"/>
          <w:marBottom w:val="0"/>
          <w:divBdr>
            <w:top w:val="none" w:sz="0" w:space="0" w:color="auto"/>
            <w:left w:val="none" w:sz="0" w:space="0" w:color="auto"/>
            <w:bottom w:val="none" w:sz="0" w:space="0" w:color="auto"/>
            <w:right w:val="none" w:sz="0" w:space="0" w:color="auto"/>
          </w:divBdr>
        </w:div>
        <w:div w:id="1531913562">
          <w:marLeft w:val="0"/>
          <w:marRight w:val="0"/>
          <w:marTop w:val="0"/>
          <w:marBottom w:val="0"/>
          <w:divBdr>
            <w:top w:val="none" w:sz="0" w:space="0" w:color="auto"/>
            <w:left w:val="none" w:sz="0" w:space="0" w:color="auto"/>
            <w:bottom w:val="none" w:sz="0" w:space="0" w:color="auto"/>
            <w:right w:val="none" w:sz="0" w:space="0" w:color="auto"/>
          </w:divBdr>
        </w:div>
        <w:div w:id="118375287">
          <w:marLeft w:val="0"/>
          <w:marRight w:val="0"/>
          <w:marTop w:val="0"/>
          <w:marBottom w:val="0"/>
          <w:divBdr>
            <w:top w:val="none" w:sz="0" w:space="0" w:color="auto"/>
            <w:left w:val="none" w:sz="0" w:space="0" w:color="auto"/>
            <w:bottom w:val="none" w:sz="0" w:space="0" w:color="auto"/>
            <w:right w:val="none" w:sz="0" w:space="0" w:color="auto"/>
          </w:divBdr>
        </w:div>
        <w:div w:id="1452672081">
          <w:marLeft w:val="0"/>
          <w:marRight w:val="0"/>
          <w:marTop w:val="0"/>
          <w:marBottom w:val="0"/>
          <w:divBdr>
            <w:top w:val="none" w:sz="0" w:space="0" w:color="auto"/>
            <w:left w:val="none" w:sz="0" w:space="0" w:color="auto"/>
            <w:bottom w:val="none" w:sz="0" w:space="0" w:color="auto"/>
            <w:right w:val="none" w:sz="0" w:space="0" w:color="auto"/>
          </w:divBdr>
        </w:div>
        <w:div w:id="424614065">
          <w:marLeft w:val="0"/>
          <w:marRight w:val="0"/>
          <w:marTop w:val="0"/>
          <w:marBottom w:val="0"/>
          <w:divBdr>
            <w:top w:val="none" w:sz="0" w:space="0" w:color="auto"/>
            <w:left w:val="none" w:sz="0" w:space="0" w:color="auto"/>
            <w:bottom w:val="none" w:sz="0" w:space="0" w:color="auto"/>
            <w:right w:val="none" w:sz="0" w:space="0" w:color="auto"/>
          </w:divBdr>
        </w:div>
        <w:div w:id="1189179064">
          <w:marLeft w:val="0"/>
          <w:marRight w:val="0"/>
          <w:marTop w:val="0"/>
          <w:marBottom w:val="0"/>
          <w:divBdr>
            <w:top w:val="none" w:sz="0" w:space="0" w:color="auto"/>
            <w:left w:val="none" w:sz="0" w:space="0" w:color="auto"/>
            <w:bottom w:val="none" w:sz="0" w:space="0" w:color="auto"/>
            <w:right w:val="none" w:sz="0" w:space="0" w:color="auto"/>
          </w:divBdr>
        </w:div>
        <w:div w:id="1022558365">
          <w:marLeft w:val="0"/>
          <w:marRight w:val="0"/>
          <w:marTop w:val="0"/>
          <w:marBottom w:val="0"/>
          <w:divBdr>
            <w:top w:val="none" w:sz="0" w:space="0" w:color="auto"/>
            <w:left w:val="none" w:sz="0" w:space="0" w:color="auto"/>
            <w:bottom w:val="none" w:sz="0" w:space="0" w:color="auto"/>
            <w:right w:val="none" w:sz="0" w:space="0" w:color="auto"/>
          </w:divBdr>
        </w:div>
        <w:div w:id="299696132">
          <w:marLeft w:val="0"/>
          <w:marRight w:val="0"/>
          <w:marTop w:val="0"/>
          <w:marBottom w:val="0"/>
          <w:divBdr>
            <w:top w:val="none" w:sz="0" w:space="0" w:color="auto"/>
            <w:left w:val="none" w:sz="0" w:space="0" w:color="auto"/>
            <w:bottom w:val="none" w:sz="0" w:space="0" w:color="auto"/>
            <w:right w:val="none" w:sz="0" w:space="0" w:color="auto"/>
          </w:divBdr>
        </w:div>
        <w:div w:id="649868632">
          <w:marLeft w:val="0"/>
          <w:marRight w:val="0"/>
          <w:marTop w:val="0"/>
          <w:marBottom w:val="0"/>
          <w:divBdr>
            <w:top w:val="none" w:sz="0" w:space="0" w:color="auto"/>
            <w:left w:val="none" w:sz="0" w:space="0" w:color="auto"/>
            <w:bottom w:val="none" w:sz="0" w:space="0" w:color="auto"/>
            <w:right w:val="none" w:sz="0" w:space="0" w:color="auto"/>
          </w:divBdr>
        </w:div>
        <w:div w:id="2023697457">
          <w:marLeft w:val="0"/>
          <w:marRight w:val="0"/>
          <w:marTop w:val="0"/>
          <w:marBottom w:val="0"/>
          <w:divBdr>
            <w:top w:val="none" w:sz="0" w:space="0" w:color="auto"/>
            <w:left w:val="none" w:sz="0" w:space="0" w:color="auto"/>
            <w:bottom w:val="none" w:sz="0" w:space="0" w:color="auto"/>
            <w:right w:val="none" w:sz="0" w:space="0" w:color="auto"/>
          </w:divBdr>
        </w:div>
        <w:div w:id="1923370516">
          <w:marLeft w:val="0"/>
          <w:marRight w:val="0"/>
          <w:marTop w:val="0"/>
          <w:marBottom w:val="0"/>
          <w:divBdr>
            <w:top w:val="none" w:sz="0" w:space="0" w:color="auto"/>
            <w:left w:val="none" w:sz="0" w:space="0" w:color="auto"/>
            <w:bottom w:val="none" w:sz="0" w:space="0" w:color="auto"/>
            <w:right w:val="none" w:sz="0" w:space="0" w:color="auto"/>
          </w:divBdr>
        </w:div>
        <w:div w:id="53965734">
          <w:marLeft w:val="0"/>
          <w:marRight w:val="0"/>
          <w:marTop w:val="0"/>
          <w:marBottom w:val="0"/>
          <w:divBdr>
            <w:top w:val="none" w:sz="0" w:space="0" w:color="auto"/>
            <w:left w:val="none" w:sz="0" w:space="0" w:color="auto"/>
            <w:bottom w:val="none" w:sz="0" w:space="0" w:color="auto"/>
            <w:right w:val="none" w:sz="0" w:space="0" w:color="auto"/>
          </w:divBdr>
        </w:div>
        <w:div w:id="1167787472">
          <w:marLeft w:val="0"/>
          <w:marRight w:val="0"/>
          <w:marTop w:val="0"/>
          <w:marBottom w:val="0"/>
          <w:divBdr>
            <w:top w:val="none" w:sz="0" w:space="0" w:color="auto"/>
            <w:left w:val="none" w:sz="0" w:space="0" w:color="auto"/>
            <w:bottom w:val="none" w:sz="0" w:space="0" w:color="auto"/>
            <w:right w:val="none" w:sz="0" w:space="0" w:color="auto"/>
          </w:divBdr>
        </w:div>
        <w:div w:id="402263735">
          <w:marLeft w:val="0"/>
          <w:marRight w:val="0"/>
          <w:marTop w:val="0"/>
          <w:marBottom w:val="0"/>
          <w:divBdr>
            <w:top w:val="none" w:sz="0" w:space="0" w:color="auto"/>
            <w:left w:val="none" w:sz="0" w:space="0" w:color="auto"/>
            <w:bottom w:val="none" w:sz="0" w:space="0" w:color="auto"/>
            <w:right w:val="none" w:sz="0" w:space="0" w:color="auto"/>
          </w:divBdr>
        </w:div>
        <w:div w:id="2126538993">
          <w:marLeft w:val="0"/>
          <w:marRight w:val="0"/>
          <w:marTop w:val="0"/>
          <w:marBottom w:val="0"/>
          <w:divBdr>
            <w:top w:val="none" w:sz="0" w:space="0" w:color="auto"/>
            <w:left w:val="none" w:sz="0" w:space="0" w:color="auto"/>
            <w:bottom w:val="none" w:sz="0" w:space="0" w:color="auto"/>
            <w:right w:val="none" w:sz="0" w:space="0" w:color="auto"/>
          </w:divBdr>
        </w:div>
        <w:div w:id="2064332159">
          <w:marLeft w:val="0"/>
          <w:marRight w:val="0"/>
          <w:marTop w:val="0"/>
          <w:marBottom w:val="0"/>
          <w:divBdr>
            <w:top w:val="none" w:sz="0" w:space="0" w:color="auto"/>
            <w:left w:val="none" w:sz="0" w:space="0" w:color="auto"/>
            <w:bottom w:val="none" w:sz="0" w:space="0" w:color="auto"/>
            <w:right w:val="none" w:sz="0" w:space="0" w:color="auto"/>
          </w:divBdr>
        </w:div>
        <w:div w:id="1410275272">
          <w:marLeft w:val="0"/>
          <w:marRight w:val="0"/>
          <w:marTop w:val="0"/>
          <w:marBottom w:val="0"/>
          <w:divBdr>
            <w:top w:val="none" w:sz="0" w:space="0" w:color="auto"/>
            <w:left w:val="none" w:sz="0" w:space="0" w:color="auto"/>
            <w:bottom w:val="none" w:sz="0" w:space="0" w:color="auto"/>
            <w:right w:val="none" w:sz="0" w:space="0" w:color="auto"/>
          </w:divBdr>
        </w:div>
        <w:div w:id="1966962631">
          <w:marLeft w:val="0"/>
          <w:marRight w:val="0"/>
          <w:marTop w:val="0"/>
          <w:marBottom w:val="0"/>
          <w:divBdr>
            <w:top w:val="none" w:sz="0" w:space="0" w:color="auto"/>
            <w:left w:val="none" w:sz="0" w:space="0" w:color="auto"/>
            <w:bottom w:val="none" w:sz="0" w:space="0" w:color="auto"/>
            <w:right w:val="none" w:sz="0" w:space="0" w:color="auto"/>
          </w:divBdr>
        </w:div>
        <w:div w:id="997734707">
          <w:marLeft w:val="0"/>
          <w:marRight w:val="0"/>
          <w:marTop w:val="0"/>
          <w:marBottom w:val="0"/>
          <w:divBdr>
            <w:top w:val="none" w:sz="0" w:space="0" w:color="auto"/>
            <w:left w:val="none" w:sz="0" w:space="0" w:color="auto"/>
            <w:bottom w:val="none" w:sz="0" w:space="0" w:color="auto"/>
            <w:right w:val="none" w:sz="0" w:space="0" w:color="auto"/>
          </w:divBdr>
        </w:div>
        <w:div w:id="1840348405">
          <w:marLeft w:val="0"/>
          <w:marRight w:val="0"/>
          <w:marTop w:val="0"/>
          <w:marBottom w:val="0"/>
          <w:divBdr>
            <w:top w:val="none" w:sz="0" w:space="0" w:color="auto"/>
            <w:left w:val="none" w:sz="0" w:space="0" w:color="auto"/>
            <w:bottom w:val="none" w:sz="0" w:space="0" w:color="auto"/>
            <w:right w:val="none" w:sz="0" w:space="0" w:color="auto"/>
          </w:divBdr>
        </w:div>
        <w:div w:id="2009675918">
          <w:marLeft w:val="0"/>
          <w:marRight w:val="0"/>
          <w:marTop w:val="0"/>
          <w:marBottom w:val="0"/>
          <w:divBdr>
            <w:top w:val="none" w:sz="0" w:space="0" w:color="auto"/>
            <w:left w:val="none" w:sz="0" w:space="0" w:color="auto"/>
            <w:bottom w:val="none" w:sz="0" w:space="0" w:color="auto"/>
            <w:right w:val="none" w:sz="0" w:space="0" w:color="auto"/>
          </w:divBdr>
        </w:div>
        <w:div w:id="1109741487">
          <w:marLeft w:val="0"/>
          <w:marRight w:val="0"/>
          <w:marTop w:val="0"/>
          <w:marBottom w:val="0"/>
          <w:divBdr>
            <w:top w:val="none" w:sz="0" w:space="0" w:color="auto"/>
            <w:left w:val="none" w:sz="0" w:space="0" w:color="auto"/>
            <w:bottom w:val="none" w:sz="0" w:space="0" w:color="auto"/>
            <w:right w:val="none" w:sz="0" w:space="0" w:color="auto"/>
          </w:divBdr>
        </w:div>
      </w:divsChild>
    </w:div>
    <w:div w:id="140004758">
      <w:bodyDiv w:val="1"/>
      <w:marLeft w:val="0"/>
      <w:marRight w:val="0"/>
      <w:marTop w:val="0"/>
      <w:marBottom w:val="0"/>
      <w:divBdr>
        <w:top w:val="none" w:sz="0" w:space="0" w:color="auto"/>
        <w:left w:val="none" w:sz="0" w:space="0" w:color="auto"/>
        <w:bottom w:val="none" w:sz="0" w:space="0" w:color="auto"/>
        <w:right w:val="none" w:sz="0" w:space="0" w:color="auto"/>
      </w:divBdr>
      <w:divsChild>
        <w:div w:id="61952450">
          <w:marLeft w:val="0"/>
          <w:marRight w:val="0"/>
          <w:marTop w:val="0"/>
          <w:marBottom w:val="0"/>
          <w:divBdr>
            <w:top w:val="none" w:sz="0" w:space="0" w:color="auto"/>
            <w:left w:val="none" w:sz="0" w:space="0" w:color="auto"/>
            <w:bottom w:val="none" w:sz="0" w:space="0" w:color="auto"/>
            <w:right w:val="none" w:sz="0" w:space="0" w:color="auto"/>
          </w:divBdr>
        </w:div>
        <w:div w:id="782194696">
          <w:marLeft w:val="0"/>
          <w:marRight w:val="0"/>
          <w:marTop w:val="0"/>
          <w:marBottom w:val="0"/>
          <w:divBdr>
            <w:top w:val="none" w:sz="0" w:space="0" w:color="auto"/>
            <w:left w:val="none" w:sz="0" w:space="0" w:color="auto"/>
            <w:bottom w:val="none" w:sz="0" w:space="0" w:color="auto"/>
            <w:right w:val="none" w:sz="0" w:space="0" w:color="auto"/>
          </w:divBdr>
        </w:div>
        <w:div w:id="1118062038">
          <w:marLeft w:val="0"/>
          <w:marRight w:val="0"/>
          <w:marTop w:val="0"/>
          <w:marBottom w:val="0"/>
          <w:divBdr>
            <w:top w:val="none" w:sz="0" w:space="0" w:color="auto"/>
            <w:left w:val="none" w:sz="0" w:space="0" w:color="auto"/>
            <w:bottom w:val="none" w:sz="0" w:space="0" w:color="auto"/>
            <w:right w:val="none" w:sz="0" w:space="0" w:color="auto"/>
          </w:divBdr>
        </w:div>
        <w:div w:id="1386642264">
          <w:marLeft w:val="0"/>
          <w:marRight w:val="0"/>
          <w:marTop w:val="0"/>
          <w:marBottom w:val="0"/>
          <w:divBdr>
            <w:top w:val="none" w:sz="0" w:space="0" w:color="auto"/>
            <w:left w:val="none" w:sz="0" w:space="0" w:color="auto"/>
            <w:bottom w:val="none" w:sz="0" w:space="0" w:color="auto"/>
            <w:right w:val="none" w:sz="0" w:space="0" w:color="auto"/>
          </w:divBdr>
        </w:div>
        <w:div w:id="362874943">
          <w:marLeft w:val="0"/>
          <w:marRight w:val="0"/>
          <w:marTop w:val="0"/>
          <w:marBottom w:val="0"/>
          <w:divBdr>
            <w:top w:val="none" w:sz="0" w:space="0" w:color="auto"/>
            <w:left w:val="none" w:sz="0" w:space="0" w:color="auto"/>
            <w:bottom w:val="none" w:sz="0" w:space="0" w:color="auto"/>
            <w:right w:val="none" w:sz="0" w:space="0" w:color="auto"/>
          </w:divBdr>
        </w:div>
        <w:div w:id="1743333873">
          <w:marLeft w:val="0"/>
          <w:marRight w:val="0"/>
          <w:marTop w:val="0"/>
          <w:marBottom w:val="0"/>
          <w:divBdr>
            <w:top w:val="none" w:sz="0" w:space="0" w:color="auto"/>
            <w:left w:val="none" w:sz="0" w:space="0" w:color="auto"/>
            <w:bottom w:val="none" w:sz="0" w:space="0" w:color="auto"/>
            <w:right w:val="none" w:sz="0" w:space="0" w:color="auto"/>
          </w:divBdr>
        </w:div>
        <w:div w:id="176115508">
          <w:marLeft w:val="0"/>
          <w:marRight w:val="0"/>
          <w:marTop w:val="0"/>
          <w:marBottom w:val="0"/>
          <w:divBdr>
            <w:top w:val="none" w:sz="0" w:space="0" w:color="auto"/>
            <w:left w:val="none" w:sz="0" w:space="0" w:color="auto"/>
            <w:bottom w:val="none" w:sz="0" w:space="0" w:color="auto"/>
            <w:right w:val="none" w:sz="0" w:space="0" w:color="auto"/>
          </w:divBdr>
        </w:div>
        <w:div w:id="341469654">
          <w:marLeft w:val="0"/>
          <w:marRight w:val="0"/>
          <w:marTop w:val="0"/>
          <w:marBottom w:val="0"/>
          <w:divBdr>
            <w:top w:val="none" w:sz="0" w:space="0" w:color="auto"/>
            <w:left w:val="none" w:sz="0" w:space="0" w:color="auto"/>
            <w:bottom w:val="none" w:sz="0" w:space="0" w:color="auto"/>
            <w:right w:val="none" w:sz="0" w:space="0" w:color="auto"/>
          </w:divBdr>
        </w:div>
        <w:div w:id="1789472003">
          <w:marLeft w:val="0"/>
          <w:marRight w:val="0"/>
          <w:marTop w:val="0"/>
          <w:marBottom w:val="0"/>
          <w:divBdr>
            <w:top w:val="none" w:sz="0" w:space="0" w:color="auto"/>
            <w:left w:val="none" w:sz="0" w:space="0" w:color="auto"/>
            <w:bottom w:val="none" w:sz="0" w:space="0" w:color="auto"/>
            <w:right w:val="none" w:sz="0" w:space="0" w:color="auto"/>
          </w:divBdr>
        </w:div>
        <w:div w:id="1457989709">
          <w:marLeft w:val="0"/>
          <w:marRight w:val="0"/>
          <w:marTop w:val="0"/>
          <w:marBottom w:val="0"/>
          <w:divBdr>
            <w:top w:val="none" w:sz="0" w:space="0" w:color="auto"/>
            <w:left w:val="none" w:sz="0" w:space="0" w:color="auto"/>
            <w:bottom w:val="none" w:sz="0" w:space="0" w:color="auto"/>
            <w:right w:val="none" w:sz="0" w:space="0" w:color="auto"/>
          </w:divBdr>
        </w:div>
        <w:div w:id="421269215">
          <w:marLeft w:val="0"/>
          <w:marRight w:val="0"/>
          <w:marTop w:val="0"/>
          <w:marBottom w:val="0"/>
          <w:divBdr>
            <w:top w:val="none" w:sz="0" w:space="0" w:color="auto"/>
            <w:left w:val="none" w:sz="0" w:space="0" w:color="auto"/>
            <w:bottom w:val="none" w:sz="0" w:space="0" w:color="auto"/>
            <w:right w:val="none" w:sz="0" w:space="0" w:color="auto"/>
          </w:divBdr>
        </w:div>
        <w:div w:id="215505941">
          <w:marLeft w:val="0"/>
          <w:marRight w:val="0"/>
          <w:marTop w:val="0"/>
          <w:marBottom w:val="0"/>
          <w:divBdr>
            <w:top w:val="none" w:sz="0" w:space="0" w:color="auto"/>
            <w:left w:val="none" w:sz="0" w:space="0" w:color="auto"/>
            <w:bottom w:val="none" w:sz="0" w:space="0" w:color="auto"/>
            <w:right w:val="none" w:sz="0" w:space="0" w:color="auto"/>
          </w:divBdr>
        </w:div>
        <w:div w:id="1020085390">
          <w:marLeft w:val="0"/>
          <w:marRight w:val="0"/>
          <w:marTop w:val="0"/>
          <w:marBottom w:val="0"/>
          <w:divBdr>
            <w:top w:val="none" w:sz="0" w:space="0" w:color="auto"/>
            <w:left w:val="none" w:sz="0" w:space="0" w:color="auto"/>
            <w:bottom w:val="none" w:sz="0" w:space="0" w:color="auto"/>
            <w:right w:val="none" w:sz="0" w:space="0" w:color="auto"/>
          </w:divBdr>
        </w:div>
        <w:div w:id="469322567">
          <w:marLeft w:val="0"/>
          <w:marRight w:val="0"/>
          <w:marTop w:val="0"/>
          <w:marBottom w:val="0"/>
          <w:divBdr>
            <w:top w:val="none" w:sz="0" w:space="0" w:color="auto"/>
            <w:left w:val="none" w:sz="0" w:space="0" w:color="auto"/>
            <w:bottom w:val="none" w:sz="0" w:space="0" w:color="auto"/>
            <w:right w:val="none" w:sz="0" w:space="0" w:color="auto"/>
          </w:divBdr>
        </w:div>
      </w:divsChild>
    </w:div>
    <w:div w:id="153448809">
      <w:bodyDiv w:val="1"/>
      <w:marLeft w:val="0"/>
      <w:marRight w:val="0"/>
      <w:marTop w:val="0"/>
      <w:marBottom w:val="0"/>
      <w:divBdr>
        <w:top w:val="none" w:sz="0" w:space="0" w:color="auto"/>
        <w:left w:val="none" w:sz="0" w:space="0" w:color="auto"/>
        <w:bottom w:val="none" w:sz="0" w:space="0" w:color="auto"/>
        <w:right w:val="none" w:sz="0" w:space="0" w:color="auto"/>
      </w:divBdr>
      <w:divsChild>
        <w:div w:id="623661536">
          <w:marLeft w:val="0"/>
          <w:marRight w:val="0"/>
          <w:marTop w:val="0"/>
          <w:marBottom w:val="0"/>
          <w:divBdr>
            <w:top w:val="none" w:sz="0" w:space="0" w:color="auto"/>
            <w:left w:val="none" w:sz="0" w:space="0" w:color="auto"/>
            <w:bottom w:val="none" w:sz="0" w:space="0" w:color="auto"/>
            <w:right w:val="none" w:sz="0" w:space="0" w:color="auto"/>
          </w:divBdr>
        </w:div>
        <w:div w:id="476924323">
          <w:marLeft w:val="0"/>
          <w:marRight w:val="0"/>
          <w:marTop w:val="0"/>
          <w:marBottom w:val="0"/>
          <w:divBdr>
            <w:top w:val="none" w:sz="0" w:space="0" w:color="auto"/>
            <w:left w:val="none" w:sz="0" w:space="0" w:color="auto"/>
            <w:bottom w:val="none" w:sz="0" w:space="0" w:color="auto"/>
            <w:right w:val="none" w:sz="0" w:space="0" w:color="auto"/>
          </w:divBdr>
        </w:div>
        <w:div w:id="157812980">
          <w:marLeft w:val="0"/>
          <w:marRight w:val="0"/>
          <w:marTop w:val="0"/>
          <w:marBottom w:val="0"/>
          <w:divBdr>
            <w:top w:val="none" w:sz="0" w:space="0" w:color="auto"/>
            <w:left w:val="none" w:sz="0" w:space="0" w:color="auto"/>
            <w:bottom w:val="none" w:sz="0" w:space="0" w:color="auto"/>
            <w:right w:val="none" w:sz="0" w:space="0" w:color="auto"/>
          </w:divBdr>
        </w:div>
        <w:div w:id="112210098">
          <w:marLeft w:val="0"/>
          <w:marRight w:val="0"/>
          <w:marTop w:val="0"/>
          <w:marBottom w:val="0"/>
          <w:divBdr>
            <w:top w:val="none" w:sz="0" w:space="0" w:color="auto"/>
            <w:left w:val="none" w:sz="0" w:space="0" w:color="auto"/>
            <w:bottom w:val="none" w:sz="0" w:space="0" w:color="auto"/>
            <w:right w:val="none" w:sz="0" w:space="0" w:color="auto"/>
          </w:divBdr>
        </w:div>
        <w:div w:id="599797676">
          <w:marLeft w:val="0"/>
          <w:marRight w:val="0"/>
          <w:marTop w:val="0"/>
          <w:marBottom w:val="0"/>
          <w:divBdr>
            <w:top w:val="none" w:sz="0" w:space="0" w:color="auto"/>
            <w:left w:val="none" w:sz="0" w:space="0" w:color="auto"/>
            <w:bottom w:val="none" w:sz="0" w:space="0" w:color="auto"/>
            <w:right w:val="none" w:sz="0" w:space="0" w:color="auto"/>
          </w:divBdr>
        </w:div>
        <w:div w:id="2100448180">
          <w:marLeft w:val="0"/>
          <w:marRight w:val="0"/>
          <w:marTop w:val="0"/>
          <w:marBottom w:val="0"/>
          <w:divBdr>
            <w:top w:val="none" w:sz="0" w:space="0" w:color="auto"/>
            <w:left w:val="none" w:sz="0" w:space="0" w:color="auto"/>
            <w:bottom w:val="none" w:sz="0" w:space="0" w:color="auto"/>
            <w:right w:val="none" w:sz="0" w:space="0" w:color="auto"/>
          </w:divBdr>
        </w:div>
        <w:div w:id="1174611222">
          <w:marLeft w:val="0"/>
          <w:marRight w:val="0"/>
          <w:marTop w:val="0"/>
          <w:marBottom w:val="0"/>
          <w:divBdr>
            <w:top w:val="none" w:sz="0" w:space="0" w:color="auto"/>
            <w:left w:val="none" w:sz="0" w:space="0" w:color="auto"/>
            <w:bottom w:val="none" w:sz="0" w:space="0" w:color="auto"/>
            <w:right w:val="none" w:sz="0" w:space="0" w:color="auto"/>
          </w:divBdr>
        </w:div>
        <w:div w:id="1633173279">
          <w:marLeft w:val="0"/>
          <w:marRight w:val="0"/>
          <w:marTop w:val="0"/>
          <w:marBottom w:val="0"/>
          <w:divBdr>
            <w:top w:val="none" w:sz="0" w:space="0" w:color="auto"/>
            <w:left w:val="none" w:sz="0" w:space="0" w:color="auto"/>
            <w:bottom w:val="none" w:sz="0" w:space="0" w:color="auto"/>
            <w:right w:val="none" w:sz="0" w:space="0" w:color="auto"/>
          </w:divBdr>
        </w:div>
        <w:div w:id="456609009">
          <w:marLeft w:val="0"/>
          <w:marRight w:val="0"/>
          <w:marTop w:val="0"/>
          <w:marBottom w:val="0"/>
          <w:divBdr>
            <w:top w:val="none" w:sz="0" w:space="0" w:color="auto"/>
            <w:left w:val="none" w:sz="0" w:space="0" w:color="auto"/>
            <w:bottom w:val="none" w:sz="0" w:space="0" w:color="auto"/>
            <w:right w:val="none" w:sz="0" w:space="0" w:color="auto"/>
          </w:divBdr>
        </w:div>
        <w:div w:id="1381056153">
          <w:marLeft w:val="0"/>
          <w:marRight w:val="0"/>
          <w:marTop w:val="0"/>
          <w:marBottom w:val="0"/>
          <w:divBdr>
            <w:top w:val="none" w:sz="0" w:space="0" w:color="auto"/>
            <w:left w:val="none" w:sz="0" w:space="0" w:color="auto"/>
            <w:bottom w:val="none" w:sz="0" w:space="0" w:color="auto"/>
            <w:right w:val="none" w:sz="0" w:space="0" w:color="auto"/>
          </w:divBdr>
        </w:div>
        <w:div w:id="10693837">
          <w:marLeft w:val="0"/>
          <w:marRight w:val="0"/>
          <w:marTop w:val="0"/>
          <w:marBottom w:val="0"/>
          <w:divBdr>
            <w:top w:val="none" w:sz="0" w:space="0" w:color="auto"/>
            <w:left w:val="none" w:sz="0" w:space="0" w:color="auto"/>
            <w:bottom w:val="none" w:sz="0" w:space="0" w:color="auto"/>
            <w:right w:val="none" w:sz="0" w:space="0" w:color="auto"/>
          </w:divBdr>
        </w:div>
        <w:div w:id="1147744690">
          <w:marLeft w:val="0"/>
          <w:marRight w:val="0"/>
          <w:marTop w:val="0"/>
          <w:marBottom w:val="0"/>
          <w:divBdr>
            <w:top w:val="none" w:sz="0" w:space="0" w:color="auto"/>
            <w:left w:val="none" w:sz="0" w:space="0" w:color="auto"/>
            <w:bottom w:val="none" w:sz="0" w:space="0" w:color="auto"/>
            <w:right w:val="none" w:sz="0" w:space="0" w:color="auto"/>
          </w:divBdr>
        </w:div>
        <w:div w:id="110907658">
          <w:marLeft w:val="0"/>
          <w:marRight w:val="0"/>
          <w:marTop w:val="0"/>
          <w:marBottom w:val="0"/>
          <w:divBdr>
            <w:top w:val="none" w:sz="0" w:space="0" w:color="auto"/>
            <w:left w:val="none" w:sz="0" w:space="0" w:color="auto"/>
            <w:bottom w:val="none" w:sz="0" w:space="0" w:color="auto"/>
            <w:right w:val="none" w:sz="0" w:space="0" w:color="auto"/>
          </w:divBdr>
        </w:div>
      </w:divsChild>
    </w:div>
    <w:div w:id="321008396">
      <w:bodyDiv w:val="1"/>
      <w:marLeft w:val="0"/>
      <w:marRight w:val="0"/>
      <w:marTop w:val="0"/>
      <w:marBottom w:val="0"/>
      <w:divBdr>
        <w:top w:val="none" w:sz="0" w:space="0" w:color="auto"/>
        <w:left w:val="none" w:sz="0" w:space="0" w:color="auto"/>
        <w:bottom w:val="none" w:sz="0" w:space="0" w:color="auto"/>
        <w:right w:val="none" w:sz="0" w:space="0" w:color="auto"/>
      </w:divBdr>
      <w:divsChild>
        <w:div w:id="842432438">
          <w:marLeft w:val="0"/>
          <w:marRight w:val="0"/>
          <w:marTop w:val="0"/>
          <w:marBottom w:val="0"/>
          <w:divBdr>
            <w:top w:val="none" w:sz="0" w:space="0" w:color="auto"/>
            <w:left w:val="none" w:sz="0" w:space="0" w:color="auto"/>
            <w:bottom w:val="none" w:sz="0" w:space="0" w:color="auto"/>
            <w:right w:val="none" w:sz="0" w:space="0" w:color="auto"/>
          </w:divBdr>
        </w:div>
        <w:div w:id="659313905">
          <w:marLeft w:val="0"/>
          <w:marRight w:val="0"/>
          <w:marTop w:val="0"/>
          <w:marBottom w:val="0"/>
          <w:divBdr>
            <w:top w:val="none" w:sz="0" w:space="0" w:color="auto"/>
            <w:left w:val="none" w:sz="0" w:space="0" w:color="auto"/>
            <w:bottom w:val="none" w:sz="0" w:space="0" w:color="auto"/>
            <w:right w:val="none" w:sz="0" w:space="0" w:color="auto"/>
          </w:divBdr>
        </w:div>
        <w:div w:id="1283925652">
          <w:marLeft w:val="0"/>
          <w:marRight w:val="0"/>
          <w:marTop w:val="0"/>
          <w:marBottom w:val="0"/>
          <w:divBdr>
            <w:top w:val="none" w:sz="0" w:space="0" w:color="auto"/>
            <w:left w:val="none" w:sz="0" w:space="0" w:color="auto"/>
            <w:bottom w:val="none" w:sz="0" w:space="0" w:color="auto"/>
            <w:right w:val="none" w:sz="0" w:space="0" w:color="auto"/>
          </w:divBdr>
        </w:div>
        <w:div w:id="56975066">
          <w:marLeft w:val="0"/>
          <w:marRight w:val="0"/>
          <w:marTop w:val="0"/>
          <w:marBottom w:val="0"/>
          <w:divBdr>
            <w:top w:val="none" w:sz="0" w:space="0" w:color="auto"/>
            <w:left w:val="none" w:sz="0" w:space="0" w:color="auto"/>
            <w:bottom w:val="none" w:sz="0" w:space="0" w:color="auto"/>
            <w:right w:val="none" w:sz="0" w:space="0" w:color="auto"/>
          </w:divBdr>
        </w:div>
        <w:div w:id="107282751">
          <w:marLeft w:val="0"/>
          <w:marRight w:val="0"/>
          <w:marTop w:val="0"/>
          <w:marBottom w:val="0"/>
          <w:divBdr>
            <w:top w:val="none" w:sz="0" w:space="0" w:color="auto"/>
            <w:left w:val="none" w:sz="0" w:space="0" w:color="auto"/>
            <w:bottom w:val="none" w:sz="0" w:space="0" w:color="auto"/>
            <w:right w:val="none" w:sz="0" w:space="0" w:color="auto"/>
          </w:divBdr>
        </w:div>
        <w:div w:id="1411610727">
          <w:marLeft w:val="0"/>
          <w:marRight w:val="0"/>
          <w:marTop w:val="0"/>
          <w:marBottom w:val="0"/>
          <w:divBdr>
            <w:top w:val="none" w:sz="0" w:space="0" w:color="auto"/>
            <w:left w:val="none" w:sz="0" w:space="0" w:color="auto"/>
            <w:bottom w:val="none" w:sz="0" w:space="0" w:color="auto"/>
            <w:right w:val="none" w:sz="0" w:space="0" w:color="auto"/>
          </w:divBdr>
        </w:div>
        <w:div w:id="1038050133">
          <w:marLeft w:val="0"/>
          <w:marRight w:val="0"/>
          <w:marTop w:val="0"/>
          <w:marBottom w:val="0"/>
          <w:divBdr>
            <w:top w:val="none" w:sz="0" w:space="0" w:color="auto"/>
            <w:left w:val="none" w:sz="0" w:space="0" w:color="auto"/>
            <w:bottom w:val="none" w:sz="0" w:space="0" w:color="auto"/>
            <w:right w:val="none" w:sz="0" w:space="0" w:color="auto"/>
          </w:divBdr>
        </w:div>
        <w:div w:id="1584409390">
          <w:marLeft w:val="0"/>
          <w:marRight w:val="0"/>
          <w:marTop w:val="0"/>
          <w:marBottom w:val="0"/>
          <w:divBdr>
            <w:top w:val="none" w:sz="0" w:space="0" w:color="auto"/>
            <w:left w:val="none" w:sz="0" w:space="0" w:color="auto"/>
            <w:bottom w:val="none" w:sz="0" w:space="0" w:color="auto"/>
            <w:right w:val="none" w:sz="0" w:space="0" w:color="auto"/>
          </w:divBdr>
        </w:div>
        <w:div w:id="536622887">
          <w:marLeft w:val="0"/>
          <w:marRight w:val="0"/>
          <w:marTop w:val="0"/>
          <w:marBottom w:val="0"/>
          <w:divBdr>
            <w:top w:val="none" w:sz="0" w:space="0" w:color="auto"/>
            <w:left w:val="none" w:sz="0" w:space="0" w:color="auto"/>
            <w:bottom w:val="none" w:sz="0" w:space="0" w:color="auto"/>
            <w:right w:val="none" w:sz="0" w:space="0" w:color="auto"/>
          </w:divBdr>
        </w:div>
        <w:div w:id="2030326559">
          <w:marLeft w:val="0"/>
          <w:marRight w:val="0"/>
          <w:marTop w:val="0"/>
          <w:marBottom w:val="0"/>
          <w:divBdr>
            <w:top w:val="none" w:sz="0" w:space="0" w:color="auto"/>
            <w:left w:val="none" w:sz="0" w:space="0" w:color="auto"/>
            <w:bottom w:val="none" w:sz="0" w:space="0" w:color="auto"/>
            <w:right w:val="none" w:sz="0" w:space="0" w:color="auto"/>
          </w:divBdr>
        </w:div>
        <w:div w:id="1549489249">
          <w:marLeft w:val="0"/>
          <w:marRight w:val="0"/>
          <w:marTop w:val="0"/>
          <w:marBottom w:val="0"/>
          <w:divBdr>
            <w:top w:val="none" w:sz="0" w:space="0" w:color="auto"/>
            <w:left w:val="none" w:sz="0" w:space="0" w:color="auto"/>
            <w:bottom w:val="none" w:sz="0" w:space="0" w:color="auto"/>
            <w:right w:val="none" w:sz="0" w:space="0" w:color="auto"/>
          </w:divBdr>
        </w:div>
        <w:div w:id="919173198">
          <w:marLeft w:val="0"/>
          <w:marRight w:val="0"/>
          <w:marTop w:val="0"/>
          <w:marBottom w:val="0"/>
          <w:divBdr>
            <w:top w:val="none" w:sz="0" w:space="0" w:color="auto"/>
            <w:left w:val="none" w:sz="0" w:space="0" w:color="auto"/>
            <w:bottom w:val="none" w:sz="0" w:space="0" w:color="auto"/>
            <w:right w:val="none" w:sz="0" w:space="0" w:color="auto"/>
          </w:divBdr>
        </w:div>
        <w:div w:id="1663507822">
          <w:marLeft w:val="0"/>
          <w:marRight w:val="0"/>
          <w:marTop w:val="0"/>
          <w:marBottom w:val="0"/>
          <w:divBdr>
            <w:top w:val="none" w:sz="0" w:space="0" w:color="auto"/>
            <w:left w:val="none" w:sz="0" w:space="0" w:color="auto"/>
            <w:bottom w:val="none" w:sz="0" w:space="0" w:color="auto"/>
            <w:right w:val="none" w:sz="0" w:space="0" w:color="auto"/>
          </w:divBdr>
        </w:div>
        <w:div w:id="291790867">
          <w:marLeft w:val="0"/>
          <w:marRight w:val="0"/>
          <w:marTop w:val="0"/>
          <w:marBottom w:val="0"/>
          <w:divBdr>
            <w:top w:val="none" w:sz="0" w:space="0" w:color="auto"/>
            <w:left w:val="none" w:sz="0" w:space="0" w:color="auto"/>
            <w:bottom w:val="none" w:sz="0" w:space="0" w:color="auto"/>
            <w:right w:val="none" w:sz="0" w:space="0" w:color="auto"/>
          </w:divBdr>
        </w:div>
        <w:div w:id="1821802365">
          <w:marLeft w:val="0"/>
          <w:marRight w:val="0"/>
          <w:marTop w:val="0"/>
          <w:marBottom w:val="0"/>
          <w:divBdr>
            <w:top w:val="none" w:sz="0" w:space="0" w:color="auto"/>
            <w:left w:val="none" w:sz="0" w:space="0" w:color="auto"/>
            <w:bottom w:val="none" w:sz="0" w:space="0" w:color="auto"/>
            <w:right w:val="none" w:sz="0" w:space="0" w:color="auto"/>
          </w:divBdr>
        </w:div>
        <w:div w:id="2066248684">
          <w:marLeft w:val="0"/>
          <w:marRight w:val="0"/>
          <w:marTop w:val="0"/>
          <w:marBottom w:val="0"/>
          <w:divBdr>
            <w:top w:val="none" w:sz="0" w:space="0" w:color="auto"/>
            <w:left w:val="none" w:sz="0" w:space="0" w:color="auto"/>
            <w:bottom w:val="none" w:sz="0" w:space="0" w:color="auto"/>
            <w:right w:val="none" w:sz="0" w:space="0" w:color="auto"/>
          </w:divBdr>
        </w:div>
        <w:div w:id="1605068016">
          <w:marLeft w:val="0"/>
          <w:marRight w:val="0"/>
          <w:marTop w:val="0"/>
          <w:marBottom w:val="0"/>
          <w:divBdr>
            <w:top w:val="none" w:sz="0" w:space="0" w:color="auto"/>
            <w:left w:val="none" w:sz="0" w:space="0" w:color="auto"/>
            <w:bottom w:val="none" w:sz="0" w:space="0" w:color="auto"/>
            <w:right w:val="none" w:sz="0" w:space="0" w:color="auto"/>
          </w:divBdr>
        </w:div>
        <w:div w:id="2066103024">
          <w:marLeft w:val="0"/>
          <w:marRight w:val="0"/>
          <w:marTop w:val="0"/>
          <w:marBottom w:val="0"/>
          <w:divBdr>
            <w:top w:val="none" w:sz="0" w:space="0" w:color="auto"/>
            <w:left w:val="none" w:sz="0" w:space="0" w:color="auto"/>
            <w:bottom w:val="none" w:sz="0" w:space="0" w:color="auto"/>
            <w:right w:val="none" w:sz="0" w:space="0" w:color="auto"/>
          </w:divBdr>
        </w:div>
        <w:div w:id="541527195">
          <w:marLeft w:val="0"/>
          <w:marRight w:val="0"/>
          <w:marTop w:val="0"/>
          <w:marBottom w:val="0"/>
          <w:divBdr>
            <w:top w:val="none" w:sz="0" w:space="0" w:color="auto"/>
            <w:left w:val="none" w:sz="0" w:space="0" w:color="auto"/>
            <w:bottom w:val="none" w:sz="0" w:space="0" w:color="auto"/>
            <w:right w:val="none" w:sz="0" w:space="0" w:color="auto"/>
          </w:divBdr>
        </w:div>
        <w:div w:id="643583291">
          <w:marLeft w:val="0"/>
          <w:marRight w:val="0"/>
          <w:marTop w:val="0"/>
          <w:marBottom w:val="0"/>
          <w:divBdr>
            <w:top w:val="none" w:sz="0" w:space="0" w:color="auto"/>
            <w:left w:val="none" w:sz="0" w:space="0" w:color="auto"/>
            <w:bottom w:val="none" w:sz="0" w:space="0" w:color="auto"/>
            <w:right w:val="none" w:sz="0" w:space="0" w:color="auto"/>
          </w:divBdr>
        </w:div>
        <w:div w:id="17321835">
          <w:marLeft w:val="0"/>
          <w:marRight w:val="0"/>
          <w:marTop w:val="0"/>
          <w:marBottom w:val="0"/>
          <w:divBdr>
            <w:top w:val="none" w:sz="0" w:space="0" w:color="auto"/>
            <w:left w:val="none" w:sz="0" w:space="0" w:color="auto"/>
            <w:bottom w:val="none" w:sz="0" w:space="0" w:color="auto"/>
            <w:right w:val="none" w:sz="0" w:space="0" w:color="auto"/>
          </w:divBdr>
        </w:div>
        <w:div w:id="1382485515">
          <w:marLeft w:val="0"/>
          <w:marRight w:val="0"/>
          <w:marTop w:val="0"/>
          <w:marBottom w:val="0"/>
          <w:divBdr>
            <w:top w:val="none" w:sz="0" w:space="0" w:color="auto"/>
            <w:left w:val="none" w:sz="0" w:space="0" w:color="auto"/>
            <w:bottom w:val="none" w:sz="0" w:space="0" w:color="auto"/>
            <w:right w:val="none" w:sz="0" w:space="0" w:color="auto"/>
          </w:divBdr>
        </w:div>
        <w:div w:id="1005982467">
          <w:marLeft w:val="0"/>
          <w:marRight w:val="0"/>
          <w:marTop w:val="0"/>
          <w:marBottom w:val="0"/>
          <w:divBdr>
            <w:top w:val="none" w:sz="0" w:space="0" w:color="auto"/>
            <w:left w:val="none" w:sz="0" w:space="0" w:color="auto"/>
            <w:bottom w:val="none" w:sz="0" w:space="0" w:color="auto"/>
            <w:right w:val="none" w:sz="0" w:space="0" w:color="auto"/>
          </w:divBdr>
        </w:div>
        <w:div w:id="2015456459">
          <w:marLeft w:val="0"/>
          <w:marRight w:val="0"/>
          <w:marTop w:val="0"/>
          <w:marBottom w:val="0"/>
          <w:divBdr>
            <w:top w:val="none" w:sz="0" w:space="0" w:color="auto"/>
            <w:left w:val="none" w:sz="0" w:space="0" w:color="auto"/>
            <w:bottom w:val="none" w:sz="0" w:space="0" w:color="auto"/>
            <w:right w:val="none" w:sz="0" w:space="0" w:color="auto"/>
          </w:divBdr>
        </w:div>
        <w:div w:id="1199928497">
          <w:marLeft w:val="0"/>
          <w:marRight w:val="0"/>
          <w:marTop w:val="0"/>
          <w:marBottom w:val="0"/>
          <w:divBdr>
            <w:top w:val="none" w:sz="0" w:space="0" w:color="auto"/>
            <w:left w:val="none" w:sz="0" w:space="0" w:color="auto"/>
            <w:bottom w:val="none" w:sz="0" w:space="0" w:color="auto"/>
            <w:right w:val="none" w:sz="0" w:space="0" w:color="auto"/>
          </w:divBdr>
        </w:div>
        <w:div w:id="1279678603">
          <w:marLeft w:val="0"/>
          <w:marRight w:val="0"/>
          <w:marTop w:val="0"/>
          <w:marBottom w:val="0"/>
          <w:divBdr>
            <w:top w:val="none" w:sz="0" w:space="0" w:color="auto"/>
            <w:left w:val="none" w:sz="0" w:space="0" w:color="auto"/>
            <w:bottom w:val="none" w:sz="0" w:space="0" w:color="auto"/>
            <w:right w:val="none" w:sz="0" w:space="0" w:color="auto"/>
          </w:divBdr>
        </w:div>
        <w:div w:id="1995644431">
          <w:marLeft w:val="0"/>
          <w:marRight w:val="0"/>
          <w:marTop w:val="0"/>
          <w:marBottom w:val="0"/>
          <w:divBdr>
            <w:top w:val="none" w:sz="0" w:space="0" w:color="auto"/>
            <w:left w:val="none" w:sz="0" w:space="0" w:color="auto"/>
            <w:bottom w:val="none" w:sz="0" w:space="0" w:color="auto"/>
            <w:right w:val="none" w:sz="0" w:space="0" w:color="auto"/>
          </w:divBdr>
        </w:div>
        <w:div w:id="1079521933">
          <w:marLeft w:val="0"/>
          <w:marRight w:val="0"/>
          <w:marTop w:val="0"/>
          <w:marBottom w:val="0"/>
          <w:divBdr>
            <w:top w:val="none" w:sz="0" w:space="0" w:color="auto"/>
            <w:left w:val="none" w:sz="0" w:space="0" w:color="auto"/>
            <w:bottom w:val="none" w:sz="0" w:space="0" w:color="auto"/>
            <w:right w:val="none" w:sz="0" w:space="0" w:color="auto"/>
          </w:divBdr>
        </w:div>
        <w:div w:id="1795709704">
          <w:marLeft w:val="0"/>
          <w:marRight w:val="0"/>
          <w:marTop w:val="0"/>
          <w:marBottom w:val="0"/>
          <w:divBdr>
            <w:top w:val="none" w:sz="0" w:space="0" w:color="auto"/>
            <w:left w:val="none" w:sz="0" w:space="0" w:color="auto"/>
            <w:bottom w:val="none" w:sz="0" w:space="0" w:color="auto"/>
            <w:right w:val="none" w:sz="0" w:space="0" w:color="auto"/>
          </w:divBdr>
        </w:div>
        <w:div w:id="1738168598">
          <w:marLeft w:val="0"/>
          <w:marRight w:val="0"/>
          <w:marTop w:val="0"/>
          <w:marBottom w:val="0"/>
          <w:divBdr>
            <w:top w:val="none" w:sz="0" w:space="0" w:color="auto"/>
            <w:left w:val="none" w:sz="0" w:space="0" w:color="auto"/>
            <w:bottom w:val="none" w:sz="0" w:space="0" w:color="auto"/>
            <w:right w:val="none" w:sz="0" w:space="0" w:color="auto"/>
          </w:divBdr>
        </w:div>
        <w:div w:id="966861378">
          <w:marLeft w:val="0"/>
          <w:marRight w:val="0"/>
          <w:marTop w:val="0"/>
          <w:marBottom w:val="0"/>
          <w:divBdr>
            <w:top w:val="none" w:sz="0" w:space="0" w:color="auto"/>
            <w:left w:val="none" w:sz="0" w:space="0" w:color="auto"/>
            <w:bottom w:val="none" w:sz="0" w:space="0" w:color="auto"/>
            <w:right w:val="none" w:sz="0" w:space="0" w:color="auto"/>
          </w:divBdr>
        </w:div>
        <w:div w:id="1037393692">
          <w:marLeft w:val="0"/>
          <w:marRight w:val="0"/>
          <w:marTop w:val="0"/>
          <w:marBottom w:val="0"/>
          <w:divBdr>
            <w:top w:val="none" w:sz="0" w:space="0" w:color="auto"/>
            <w:left w:val="none" w:sz="0" w:space="0" w:color="auto"/>
            <w:bottom w:val="none" w:sz="0" w:space="0" w:color="auto"/>
            <w:right w:val="none" w:sz="0" w:space="0" w:color="auto"/>
          </w:divBdr>
        </w:div>
        <w:div w:id="1247495829">
          <w:marLeft w:val="0"/>
          <w:marRight w:val="0"/>
          <w:marTop w:val="0"/>
          <w:marBottom w:val="0"/>
          <w:divBdr>
            <w:top w:val="none" w:sz="0" w:space="0" w:color="auto"/>
            <w:left w:val="none" w:sz="0" w:space="0" w:color="auto"/>
            <w:bottom w:val="none" w:sz="0" w:space="0" w:color="auto"/>
            <w:right w:val="none" w:sz="0" w:space="0" w:color="auto"/>
          </w:divBdr>
        </w:div>
        <w:div w:id="1612710213">
          <w:marLeft w:val="0"/>
          <w:marRight w:val="0"/>
          <w:marTop w:val="0"/>
          <w:marBottom w:val="0"/>
          <w:divBdr>
            <w:top w:val="none" w:sz="0" w:space="0" w:color="auto"/>
            <w:left w:val="none" w:sz="0" w:space="0" w:color="auto"/>
            <w:bottom w:val="none" w:sz="0" w:space="0" w:color="auto"/>
            <w:right w:val="none" w:sz="0" w:space="0" w:color="auto"/>
          </w:divBdr>
        </w:div>
        <w:div w:id="732889871">
          <w:marLeft w:val="0"/>
          <w:marRight w:val="0"/>
          <w:marTop w:val="0"/>
          <w:marBottom w:val="0"/>
          <w:divBdr>
            <w:top w:val="none" w:sz="0" w:space="0" w:color="auto"/>
            <w:left w:val="none" w:sz="0" w:space="0" w:color="auto"/>
            <w:bottom w:val="none" w:sz="0" w:space="0" w:color="auto"/>
            <w:right w:val="none" w:sz="0" w:space="0" w:color="auto"/>
          </w:divBdr>
        </w:div>
        <w:div w:id="1693073649">
          <w:marLeft w:val="0"/>
          <w:marRight w:val="0"/>
          <w:marTop w:val="0"/>
          <w:marBottom w:val="0"/>
          <w:divBdr>
            <w:top w:val="none" w:sz="0" w:space="0" w:color="auto"/>
            <w:left w:val="none" w:sz="0" w:space="0" w:color="auto"/>
            <w:bottom w:val="none" w:sz="0" w:space="0" w:color="auto"/>
            <w:right w:val="none" w:sz="0" w:space="0" w:color="auto"/>
          </w:divBdr>
        </w:div>
        <w:div w:id="2128307581">
          <w:marLeft w:val="0"/>
          <w:marRight w:val="0"/>
          <w:marTop w:val="0"/>
          <w:marBottom w:val="0"/>
          <w:divBdr>
            <w:top w:val="none" w:sz="0" w:space="0" w:color="auto"/>
            <w:left w:val="none" w:sz="0" w:space="0" w:color="auto"/>
            <w:bottom w:val="none" w:sz="0" w:space="0" w:color="auto"/>
            <w:right w:val="none" w:sz="0" w:space="0" w:color="auto"/>
          </w:divBdr>
        </w:div>
        <w:div w:id="611205595">
          <w:marLeft w:val="0"/>
          <w:marRight w:val="0"/>
          <w:marTop w:val="0"/>
          <w:marBottom w:val="0"/>
          <w:divBdr>
            <w:top w:val="none" w:sz="0" w:space="0" w:color="auto"/>
            <w:left w:val="none" w:sz="0" w:space="0" w:color="auto"/>
            <w:bottom w:val="none" w:sz="0" w:space="0" w:color="auto"/>
            <w:right w:val="none" w:sz="0" w:space="0" w:color="auto"/>
          </w:divBdr>
        </w:div>
        <w:div w:id="228006117">
          <w:marLeft w:val="0"/>
          <w:marRight w:val="0"/>
          <w:marTop w:val="0"/>
          <w:marBottom w:val="0"/>
          <w:divBdr>
            <w:top w:val="none" w:sz="0" w:space="0" w:color="auto"/>
            <w:left w:val="none" w:sz="0" w:space="0" w:color="auto"/>
            <w:bottom w:val="none" w:sz="0" w:space="0" w:color="auto"/>
            <w:right w:val="none" w:sz="0" w:space="0" w:color="auto"/>
          </w:divBdr>
        </w:div>
        <w:div w:id="256987516">
          <w:marLeft w:val="0"/>
          <w:marRight w:val="0"/>
          <w:marTop w:val="0"/>
          <w:marBottom w:val="0"/>
          <w:divBdr>
            <w:top w:val="none" w:sz="0" w:space="0" w:color="auto"/>
            <w:left w:val="none" w:sz="0" w:space="0" w:color="auto"/>
            <w:bottom w:val="none" w:sz="0" w:space="0" w:color="auto"/>
            <w:right w:val="none" w:sz="0" w:space="0" w:color="auto"/>
          </w:divBdr>
        </w:div>
        <w:div w:id="700324401">
          <w:marLeft w:val="0"/>
          <w:marRight w:val="0"/>
          <w:marTop w:val="0"/>
          <w:marBottom w:val="0"/>
          <w:divBdr>
            <w:top w:val="none" w:sz="0" w:space="0" w:color="auto"/>
            <w:left w:val="none" w:sz="0" w:space="0" w:color="auto"/>
            <w:bottom w:val="none" w:sz="0" w:space="0" w:color="auto"/>
            <w:right w:val="none" w:sz="0" w:space="0" w:color="auto"/>
          </w:divBdr>
        </w:div>
        <w:div w:id="1580020035">
          <w:marLeft w:val="0"/>
          <w:marRight w:val="0"/>
          <w:marTop w:val="0"/>
          <w:marBottom w:val="0"/>
          <w:divBdr>
            <w:top w:val="none" w:sz="0" w:space="0" w:color="auto"/>
            <w:left w:val="none" w:sz="0" w:space="0" w:color="auto"/>
            <w:bottom w:val="none" w:sz="0" w:space="0" w:color="auto"/>
            <w:right w:val="none" w:sz="0" w:space="0" w:color="auto"/>
          </w:divBdr>
        </w:div>
        <w:div w:id="1658800763">
          <w:marLeft w:val="0"/>
          <w:marRight w:val="0"/>
          <w:marTop w:val="0"/>
          <w:marBottom w:val="0"/>
          <w:divBdr>
            <w:top w:val="none" w:sz="0" w:space="0" w:color="auto"/>
            <w:left w:val="none" w:sz="0" w:space="0" w:color="auto"/>
            <w:bottom w:val="none" w:sz="0" w:space="0" w:color="auto"/>
            <w:right w:val="none" w:sz="0" w:space="0" w:color="auto"/>
          </w:divBdr>
        </w:div>
        <w:div w:id="2022272458">
          <w:marLeft w:val="0"/>
          <w:marRight w:val="0"/>
          <w:marTop w:val="0"/>
          <w:marBottom w:val="0"/>
          <w:divBdr>
            <w:top w:val="none" w:sz="0" w:space="0" w:color="auto"/>
            <w:left w:val="none" w:sz="0" w:space="0" w:color="auto"/>
            <w:bottom w:val="none" w:sz="0" w:space="0" w:color="auto"/>
            <w:right w:val="none" w:sz="0" w:space="0" w:color="auto"/>
          </w:divBdr>
        </w:div>
        <w:div w:id="39860689">
          <w:marLeft w:val="0"/>
          <w:marRight w:val="0"/>
          <w:marTop w:val="0"/>
          <w:marBottom w:val="0"/>
          <w:divBdr>
            <w:top w:val="none" w:sz="0" w:space="0" w:color="auto"/>
            <w:left w:val="none" w:sz="0" w:space="0" w:color="auto"/>
            <w:bottom w:val="none" w:sz="0" w:space="0" w:color="auto"/>
            <w:right w:val="none" w:sz="0" w:space="0" w:color="auto"/>
          </w:divBdr>
        </w:div>
        <w:div w:id="714697466">
          <w:marLeft w:val="0"/>
          <w:marRight w:val="0"/>
          <w:marTop w:val="0"/>
          <w:marBottom w:val="0"/>
          <w:divBdr>
            <w:top w:val="none" w:sz="0" w:space="0" w:color="auto"/>
            <w:left w:val="none" w:sz="0" w:space="0" w:color="auto"/>
            <w:bottom w:val="none" w:sz="0" w:space="0" w:color="auto"/>
            <w:right w:val="none" w:sz="0" w:space="0" w:color="auto"/>
          </w:divBdr>
        </w:div>
        <w:div w:id="720056230">
          <w:marLeft w:val="0"/>
          <w:marRight w:val="0"/>
          <w:marTop w:val="0"/>
          <w:marBottom w:val="0"/>
          <w:divBdr>
            <w:top w:val="none" w:sz="0" w:space="0" w:color="auto"/>
            <w:left w:val="none" w:sz="0" w:space="0" w:color="auto"/>
            <w:bottom w:val="none" w:sz="0" w:space="0" w:color="auto"/>
            <w:right w:val="none" w:sz="0" w:space="0" w:color="auto"/>
          </w:divBdr>
        </w:div>
        <w:div w:id="2076734229">
          <w:marLeft w:val="0"/>
          <w:marRight w:val="0"/>
          <w:marTop w:val="0"/>
          <w:marBottom w:val="0"/>
          <w:divBdr>
            <w:top w:val="none" w:sz="0" w:space="0" w:color="auto"/>
            <w:left w:val="none" w:sz="0" w:space="0" w:color="auto"/>
            <w:bottom w:val="none" w:sz="0" w:space="0" w:color="auto"/>
            <w:right w:val="none" w:sz="0" w:space="0" w:color="auto"/>
          </w:divBdr>
        </w:div>
        <w:div w:id="237711339">
          <w:marLeft w:val="0"/>
          <w:marRight w:val="0"/>
          <w:marTop w:val="0"/>
          <w:marBottom w:val="0"/>
          <w:divBdr>
            <w:top w:val="none" w:sz="0" w:space="0" w:color="auto"/>
            <w:left w:val="none" w:sz="0" w:space="0" w:color="auto"/>
            <w:bottom w:val="none" w:sz="0" w:space="0" w:color="auto"/>
            <w:right w:val="none" w:sz="0" w:space="0" w:color="auto"/>
          </w:divBdr>
        </w:div>
        <w:div w:id="1308323163">
          <w:marLeft w:val="0"/>
          <w:marRight w:val="0"/>
          <w:marTop w:val="0"/>
          <w:marBottom w:val="0"/>
          <w:divBdr>
            <w:top w:val="none" w:sz="0" w:space="0" w:color="auto"/>
            <w:left w:val="none" w:sz="0" w:space="0" w:color="auto"/>
            <w:bottom w:val="none" w:sz="0" w:space="0" w:color="auto"/>
            <w:right w:val="none" w:sz="0" w:space="0" w:color="auto"/>
          </w:divBdr>
        </w:div>
        <w:div w:id="1449085294">
          <w:marLeft w:val="0"/>
          <w:marRight w:val="0"/>
          <w:marTop w:val="0"/>
          <w:marBottom w:val="0"/>
          <w:divBdr>
            <w:top w:val="none" w:sz="0" w:space="0" w:color="auto"/>
            <w:left w:val="none" w:sz="0" w:space="0" w:color="auto"/>
            <w:bottom w:val="none" w:sz="0" w:space="0" w:color="auto"/>
            <w:right w:val="none" w:sz="0" w:space="0" w:color="auto"/>
          </w:divBdr>
        </w:div>
        <w:div w:id="224145637">
          <w:marLeft w:val="0"/>
          <w:marRight w:val="0"/>
          <w:marTop w:val="0"/>
          <w:marBottom w:val="0"/>
          <w:divBdr>
            <w:top w:val="none" w:sz="0" w:space="0" w:color="auto"/>
            <w:left w:val="none" w:sz="0" w:space="0" w:color="auto"/>
            <w:bottom w:val="none" w:sz="0" w:space="0" w:color="auto"/>
            <w:right w:val="none" w:sz="0" w:space="0" w:color="auto"/>
          </w:divBdr>
        </w:div>
        <w:div w:id="1272400347">
          <w:marLeft w:val="0"/>
          <w:marRight w:val="0"/>
          <w:marTop w:val="0"/>
          <w:marBottom w:val="0"/>
          <w:divBdr>
            <w:top w:val="none" w:sz="0" w:space="0" w:color="auto"/>
            <w:left w:val="none" w:sz="0" w:space="0" w:color="auto"/>
            <w:bottom w:val="none" w:sz="0" w:space="0" w:color="auto"/>
            <w:right w:val="none" w:sz="0" w:space="0" w:color="auto"/>
          </w:divBdr>
        </w:div>
        <w:div w:id="1864975134">
          <w:marLeft w:val="0"/>
          <w:marRight w:val="0"/>
          <w:marTop w:val="0"/>
          <w:marBottom w:val="0"/>
          <w:divBdr>
            <w:top w:val="none" w:sz="0" w:space="0" w:color="auto"/>
            <w:left w:val="none" w:sz="0" w:space="0" w:color="auto"/>
            <w:bottom w:val="none" w:sz="0" w:space="0" w:color="auto"/>
            <w:right w:val="none" w:sz="0" w:space="0" w:color="auto"/>
          </w:divBdr>
        </w:div>
        <w:div w:id="1746683539">
          <w:marLeft w:val="0"/>
          <w:marRight w:val="0"/>
          <w:marTop w:val="0"/>
          <w:marBottom w:val="0"/>
          <w:divBdr>
            <w:top w:val="none" w:sz="0" w:space="0" w:color="auto"/>
            <w:left w:val="none" w:sz="0" w:space="0" w:color="auto"/>
            <w:bottom w:val="none" w:sz="0" w:space="0" w:color="auto"/>
            <w:right w:val="none" w:sz="0" w:space="0" w:color="auto"/>
          </w:divBdr>
        </w:div>
      </w:divsChild>
    </w:div>
    <w:div w:id="355159548">
      <w:bodyDiv w:val="1"/>
      <w:marLeft w:val="0"/>
      <w:marRight w:val="0"/>
      <w:marTop w:val="0"/>
      <w:marBottom w:val="0"/>
      <w:divBdr>
        <w:top w:val="none" w:sz="0" w:space="0" w:color="auto"/>
        <w:left w:val="none" w:sz="0" w:space="0" w:color="auto"/>
        <w:bottom w:val="none" w:sz="0" w:space="0" w:color="auto"/>
        <w:right w:val="none" w:sz="0" w:space="0" w:color="auto"/>
      </w:divBdr>
    </w:div>
    <w:div w:id="362484287">
      <w:bodyDiv w:val="1"/>
      <w:marLeft w:val="0"/>
      <w:marRight w:val="0"/>
      <w:marTop w:val="0"/>
      <w:marBottom w:val="0"/>
      <w:divBdr>
        <w:top w:val="none" w:sz="0" w:space="0" w:color="auto"/>
        <w:left w:val="none" w:sz="0" w:space="0" w:color="auto"/>
        <w:bottom w:val="none" w:sz="0" w:space="0" w:color="auto"/>
        <w:right w:val="none" w:sz="0" w:space="0" w:color="auto"/>
      </w:divBdr>
    </w:div>
    <w:div w:id="419178418">
      <w:bodyDiv w:val="1"/>
      <w:marLeft w:val="0"/>
      <w:marRight w:val="0"/>
      <w:marTop w:val="0"/>
      <w:marBottom w:val="0"/>
      <w:divBdr>
        <w:top w:val="none" w:sz="0" w:space="0" w:color="auto"/>
        <w:left w:val="none" w:sz="0" w:space="0" w:color="auto"/>
        <w:bottom w:val="none" w:sz="0" w:space="0" w:color="auto"/>
        <w:right w:val="none" w:sz="0" w:space="0" w:color="auto"/>
      </w:divBdr>
      <w:divsChild>
        <w:div w:id="886255648">
          <w:marLeft w:val="0"/>
          <w:marRight w:val="0"/>
          <w:marTop w:val="0"/>
          <w:marBottom w:val="0"/>
          <w:divBdr>
            <w:top w:val="none" w:sz="0" w:space="0" w:color="auto"/>
            <w:left w:val="none" w:sz="0" w:space="0" w:color="auto"/>
            <w:bottom w:val="none" w:sz="0" w:space="0" w:color="auto"/>
            <w:right w:val="none" w:sz="0" w:space="0" w:color="auto"/>
          </w:divBdr>
        </w:div>
        <w:div w:id="1369991055">
          <w:marLeft w:val="0"/>
          <w:marRight w:val="0"/>
          <w:marTop w:val="0"/>
          <w:marBottom w:val="0"/>
          <w:divBdr>
            <w:top w:val="none" w:sz="0" w:space="0" w:color="auto"/>
            <w:left w:val="none" w:sz="0" w:space="0" w:color="auto"/>
            <w:bottom w:val="none" w:sz="0" w:space="0" w:color="auto"/>
            <w:right w:val="none" w:sz="0" w:space="0" w:color="auto"/>
          </w:divBdr>
        </w:div>
        <w:div w:id="1326711133">
          <w:marLeft w:val="0"/>
          <w:marRight w:val="0"/>
          <w:marTop w:val="0"/>
          <w:marBottom w:val="0"/>
          <w:divBdr>
            <w:top w:val="none" w:sz="0" w:space="0" w:color="auto"/>
            <w:left w:val="none" w:sz="0" w:space="0" w:color="auto"/>
            <w:bottom w:val="none" w:sz="0" w:space="0" w:color="auto"/>
            <w:right w:val="none" w:sz="0" w:space="0" w:color="auto"/>
          </w:divBdr>
        </w:div>
        <w:div w:id="1089039374">
          <w:marLeft w:val="0"/>
          <w:marRight w:val="0"/>
          <w:marTop w:val="0"/>
          <w:marBottom w:val="0"/>
          <w:divBdr>
            <w:top w:val="none" w:sz="0" w:space="0" w:color="auto"/>
            <w:left w:val="none" w:sz="0" w:space="0" w:color="auto"/>
            <w:bottom w:val="none" w:sz="0" w:space="0" w:color="auto"/>
            <w:right w:val="none" w:sz="0" w:space="0" w:color="auto"/>
          </w:divBdr>
        </w:div>
        <w:div w:id="151720760">
          <w:marLeft w:val="0"/>
          <w:marRight w:val="0"/>
          <w:marTop w:val="0"/>
          <w:marBottom w:val="0"/>
          <w:divBdr>
            <w:top w:val="none" w:sz="0" w:space="0" w:color="auto"/>
            <w:left w:val="none" w:sz="0" w:space="0" w:color="auto"/>
            <w:bottom w:val="none" w:sz="0" w:space="0" w:color="auto"/>
            <w:right w:val="none" w:sz="0" w:space="0" w:color="auto"/>
          </w:divBdr>
        </w:div>
        <w:div w:id="1283078108">
          <w:marLeft w:val="0"/>
          <w:marRight w:val="0"/>
          <w:marTop w:val="0"/>
          <w:marBottom w:val="0"/>
          <w:divBdr>
            <w:top w:val="none" w:sz="0" w:space="0" w:color="auto"/>
            <w:left w:val="none" w:sz="0" w:space="0" w:color="auto"/>
            <w:bottom w:val="none" w:sz="0" w:space="0" w:color="auto"/>
            <w:right w:val="none" w:sz="0" w:space="0" w:color="auto"/>
          </w:divBdr>
        </w:div>
        <w:div w:id="508104384">
          <w:marLeft w:val="0"/>
          <w:marRight w:val="0"/>
          <w:marTop w:val="0"/>
          <w:marBottom w:val="0"/>
          <w:divBdr>
            <w:top w:val="none" w:sz="0" w:space="0" w:color="auto"/>
            <w:left w:val="none" w:sz="0" w:space="0" w:color="auto"/>
            <w:bottom w:val="none" w:sz="0" w:space="0" w:color="auto"/>
            <w:right w:val="none" w:sz="0" w:space="0" w:color="auto"/>
          </w:divBdr>
        </w:div>
      </w:divsChild>
    </w:div>
    <w:div w:id="454910759">
      <w:bodyDiv w:val="1"/>
      <w:marLeft w:val="0"/>
      <w:marRight w:val="0"/>
      <w:marTop w:val="0"/>
      <w:marBottom w:val="0"/>
      <w:divBdr>
        <w:top w:val="none" w:sz="0" w:space="0" w:color="auto"/>
        <w:left w:val="none" w:sz="0" w:space="0" w:color="auto"/>
        <w:bottom w:val="none" w:sz="0" w:space="0" w:color="auto"/>
        <w:right w:val="none" w:sz="0" w:space="0" w:color="auto"/>
      </w:divBdr>
      <w:divsChild>
        <w:div w:id="601570807">
          <w:marLeft w:val="0"/>
          <w:marRight w:val="0"/>
          <w:marTop w:val="0"/>
          <w:marBottom w:val="0"/>
          <w:divBdr>
            <w:top w:val="none" w:sz="0" w:space="0" w:color="auto"/>
            <w:left w:val="none" w:sz="0" w:space="0" w:color="auto"/>
            <w:bottom w:val="none" w:sz="0" w:space="0" w:color="auto"/>
            <w:right w:val="none" w:sz="0" w:space="0" w:color="auto"/>
          </w:divBdr>
        </w:div>
        <w:div w:id="1476995419">
          <w:marLeft w:val="0"/>
          <w:marRight w:val="0"/>
          <w:marTop w:val="0"/>
          <w:marBottom w:val="0"/>
          <w:divBdr>
            <w:top w:val="none" w:sz="0" w:space="0" w:color="auto"/>
            <w:left w:val="none" w:sz="0" w:space="0" w:color="auto"/>
            <w:bottom w:val="none" w:sz="0" w:space="0" w:color="auto"/>
            <w:right w:val="none" w:sz="0" w:space="0" w:color="auto"/>
          </w:divBdr>
        </w:div>
        <w:div w:id="347946616">
          <w:marLeft w:val="0"/>
          <w:marRight w:val="0"/>
          <w:marTop w:val="0"/>
          <w:marBottom w:val="0"/>
          <w:divBdr>
            <w:top w:val="none" w:sz="0" w:space="0" w:color="auto"/>
            <w:left w:val="none" w:sz="0" w:space="0" w:color="auto"/>
            <w:bottom w:val="none" w:sz="0" w:space="0" w:color="auto"/>
            <w:right w:val="none" w:sz="0" w:space="0" w:color="auto"/>
          </w:divBdr>
        </w:div>
        <w:div w:id="706217315">
          <w:marLeft w:val="0"/>
          <w:marRight w:val="0"/>
          <w:marTop w:val="0"/>
          <w:marBottom w:val="0"/>
          <w:divBdr>
            <w:top w:val="none" w:sz="0" w:space="0" w:color="auto"/>
            <w:left w:val="none" w:sz="0" w:space="0" w:color="auto"/>
            <w:bottom w:val="none" w:sz="0" w:space="0" w:color="auto"/>
            <w:right w:val="none" w:sz="0" w:space="0" w:color="auto"/>
          </w:divBdr>
        </w:div>
        <w:div w:id="742878503">
          <w:marLeft w:val="0"/>
          <w:marRight w:val="0"/>
          <w:marTop w:val="0"/>
          <w:marBottom w:val="0"/>
          <w:divBdr>
            <w:top w:val="none" w:sz="0" w:space="0" w:color="auto"/>
            <w:left w:val="none" w:sz="0" w:space="0" w:color="auto"/>
            <w:bottom w:val="none" w:sz="0" w:space="0" w:color="auto"/>
            <w:right w:val="none" w:sz="0" w:space="0" w:color="auto"/>
          </w:divBdr>
        </w:div>
      </w:divsChild>
    </w:div>
    <w:div w:id="464544467">
      <w:bodyDiv w:val="1"/>
      <w:marLeft w:val="0"/>
      <w:marRight w:val="0"/>
      <w:marTop w:val="0"/>
      <w:marBottom w:val="0"/>
      <w:divBdr>
        <w:top w:val="none" w:sz="0" w:space="0" w:color="auto"/>
        <w:left w:val="none" w:sz="0" w:space="0" w:color="auto"/>
        <w:bottom w:val="none" w:sz="0" w:space="0" w:color="auto"/>
        <w:right w:val="none" w:sz="0" w:space="0" w:color="auto"/>
      </w:divBdr>
      <w:divsChild>
        <w:div w:id="1631790323">
          <w:marLeft w:val="0"/>
          <w:marRight w:val="0"/>
          <w:marTop w:val="0"/>
          <w:marBottom w:val="0"/>
          <w:divBdr>
            <w:top w:val="none" w:sz="0" w:space="0" w:color="auto"/>
            <w:left w:val="none" w:sz="0" w:space="0" w:color="auto"/>
            <w:bottom w:val="none" w:sz="0" w:space="0" w:color="auto"/>
            <w:right w:val="none" w:sz="0" w:space="0" w:color="auto"/>
          </w:divBdr>
          <w:divsChild>
            <w:div w:id="708989146">
              <w:marLeft w:val="0"/>
              <w:marRight w:val="0"/>
              <w:marTop w:val="0"/>
              <w:marBottom w:val="0"/>
              <w:divBdr>
                <w:top w:val="none" w:sz="0" w:space="0" w:color="auto"/>
                <w:left w:val="none" w:sz="0" w:space="0" w:color="auto"/>
                <w:bottom w:val="none" w:sz="0" w:space="0" w:color="auto"/>
                <w:right w:val="none" w:sz="0" w:space="0" w:color="auto"/>
              </w:divBdr>
              <w:divsChild>
                <w:div w:id="197428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507553">
      <w:bodyDiv w:val="1"/>
      <w:marLeft w:val="0"/>
      <w:marRight w:val="0"/>
      <w:marTop w:val="0"/>
      <w:marBottom w:val="0"/>
      <w:divBdr>
        <w:top w:val="none" w:sz="0" w:space="0" w:color="auto"/>
        <w:left w:val="none" w:sz="0" w:space="0" w:color="auto"/>
        <w:bottom w:val="none" w:sz="0" w:space="0" w:color="auto"/>
        <w:right w:val="none" w:sz="0" w:space="0" w:color="auto"/>
      </w:divBdr>
      <w:divsChild>
        <w:div w:id="356661652">
          <w:marLeft w:val="0"/>
          <w:marRight w:val="0"/>
          <w:marTop w:val="0"/>
          <w:marBottom w:val="0"/>
          <w:divBdr>
            <w:top w:val="none" w:sz="0" w:space="0" w:color="auto"/>
            <w:left w:val="none" w:sz="0" w:space="0" w:color="auto"/>
            <w:bottom w:val="none" w:sz="0" w:space="0" w:color="auto"/>
            <w:right w:val="none" w:sz="0" w:space="0" w:color="auto"/>
          </w:divBdr>
        </w:div>
        <w:div w:id="2032147816">
          <w:marLeft w:val="0"/>
          <w:marRight w:val="0"/>
          <w:marTop w:val="0"/>
          <w:marBottom w:val="0"/>
          <w:divBdr>
            <w:top w:val="none" w:sz="0" w:space="0" w:color="auto"/>
            <w:left w:val="none" w:sz="0" w:space="0" w:color="auto"/>
            <w:bottom w:val="none" w:sz="0" w:space="0" w:color="auto"/>
            <w:right w:val="none" w:sz="0" w:space="0" w:color="auto"/>
          </w:divBdr>
        </w:div>
      </w:divsChild>
    </w:div>
    <w:div w:id="547955402">
      <w:bodyDiv w:val="1"/>
      <w:marLeft w:val="0"/>
      <w:marRight w:val="0"/>
      <w:marTop w:val="0"/>
      <w:marBottom w:val="0"/>
      <w:divBdr>
        <w:top w:val="none" w:sz="0" w:space="0" w:color="auto"/>
        <w:left w:val="none" w:sz="0" w:space="0" w:color="auto"/>
        <w:bottom w:val="none" w:sz="0" w:space="0" w:color="auto"/>
        <w:right w:val="none" w:sz="0" w:space="0" w:color="auto"/>
      </w:divBdr>
      <w:divsChild>
        <w:div w:id="1946502853">
          <w:marLeft w:val="0"/>
          <w:marRight w:val="0"/>
          <w:marTop w:val="0"/>
          <w:marBottom w:val="0"/>
          <w:divBdr>
            <w:top w:val="none" w:sz="0" w:space="0" w:color="auto"/>
            <w:left w:val="none" w:sz="0" w:space="0" w:color="auto"/>
            <w:bottom w:val="none" w:sz="0" w:space="0" w:color="auto"/>
            <w:right w:val="none" w:sz="0" w:space="0" w:color="auto"/>
          </w:divBdr>
          <w:divsChild>
            <w:div w:id="1480805394">
              <w:marLeft w:val="0"/>
              <w:marRight w:val="0"/>
              <w:marTop w:val="0"/>
              <w:marBottom w:val="0"/>
              <w:divBdr>
                <w:top w:val="none" w:sz="0" w:space="0" w:color="auto"/>
                <w:left w:val="none" w:sz="0" w:space="0" w:color="auto"/>
                <w:bottom w:val="none" w:sz="0" w:space="0" w:color="auto"/>
                <w:right w:val="none" w:sz="0" w:space="0" w:color="auto"/>
              </w:divBdr>
              <w:divsChild>
                <w:div w:id="162326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683607">
      <w:bodyDiv w:val="1"/>
      <w:marLeft w:val="0"/>
      <w:marRight w:val="0"/>
      <w:marTop w:val="0"/>
      <w:marBottom w:val="0"/>
      <w:divBdr>
        <w:top w:val="none" w:sz="0" w:space="0" w:color="auto"/>
        <w:left w:val="none" w:sz="0" w:space="0" w:color="auto"/>
        <w:bottom w:val="none" w:sz="0" w:space="0" w:color="auto"/>
        <w:right w:val="none" w:sz="0" w:space="0" w:color="auto"/>
      </w:divBdr>
      <w:divsChild>
        <w:div w:id="744303909">
          <w:marLeft w:val="0"/>
          <w:marRight w:val="0"/>
          <w:marTop w:val="0"/>
          <w:marBottom w:val="0"/>
          <w:divBdr>
            <w:top w:val="none" w:sz="0" w:space="0" w:color="auto"/>
            <w:left w:val="none" w:sz="0" w:space="0" w:color="auto"/>
            <w:bottom w:val="none" w:sz="0" w:space="0" w:color="auto"/>
            <w:right w:val="none" w:sz="0" w:space="0" w:color="auto"/>
          </w:divBdr>
        </w:div>
        <w:div w:id="110327092">
          <w:marLeft w:val="0"/>
          <w:marRight w:val="0"/>
          <w:marTop w:val="0"/>
          <w:marBottom w:val="0"/>
          <w:divBdr>
            <w:top w:val="none" w:sz="0" w:space="0" w:color="auto"/>
            <w:left w:val="none" w:sz="0" w:space="0" w:color="auto"/>
            <w:bottom w:val="none" w:sz="0" w:space="0" w:color="auto"/>
            <w:right w:val="none" w:sz="0" w:space="0" w:color="auto"/>
          </w:divBdr>
        </w:div>
        <w:div w:id="129784556">
          <w:marLeft w:val="0"/>
          <w:marRight w:val="0"/>
          <w:marTop w:val="0"/>
          <w:marBottom w:val="0"/>
          <w:divBdr>
            <w:top w:val="none" w:sz="0" w:space="0" w:color="auto"/>
            <w:left w:val="none" w:sz="0" w:space="0" w:color="auto"/>
            <w:bottom w:val="none" w:sz="0" w:space="0" w:color="auto"/>
            <w:right w:val="none" w:sz="0" w:space="0" w:color="auto"/>
          </w:divBdr>
        </w:div>
        <w:div w:id="956764869">
          <w:marLeft w:val="0"/>
          <w:marRight w:val="0"/>
          <w:marTop w:val="0"/>
          <w:marBottom w:val="0"/>
          <w:divBdr>
            <w:top w:val="none" w:sz="0" w:space="0" w:color="auto"/>
            <w:left w:val="none" w:sz="0" w:space="0" w:color="auto"/>
            <w:bottom w:val="none" w:sz="0" w:space="0" w:color="auto"/>
            <w:right w:val="none" w:sz="0" w:space="0" w:color="auto"/>
          </w:divBdr>
        </w:div>
        <w:div w:id="600143849">
          <w:marLeft w:val="0"/>
          <w:marRight w:val="0"/>
          <w:marTop w:val="0"/>
          <w:marBottom w:val="0"/>
          <w:divBdr>
            <w:top w:val="none" w:sz="0" w:space="0" w:color="auto"/>
            <w:left w:val="none" w:sz="0" w:space="0" w:color="auto"/>
            <w:bottom w:val="none" w:sz="0" w:space="0" w:color="auto"/>
            <w:right w:val="none" w:sz="0" w:space="0" w:color="auto"/>
          </w:divBdr>
        </w:div>
        <w:div w:id="1217159832">
          <w:marLeft w:val="0"/>
          <w:marRight w:val="0"/>
          <w:marTop w:val="0"/>
          <w:marBottom w:val="0"/>
          <w:divBdr>
            <w:top w:val="none" w:sz="0" w:space="0" w:color="auto"/>
            <w:left w:val="none" w:sz="0" w:space="0" w:color="auto"/>
            <w:bottom w:val="none" w:sz="0" w:space="0" w:color="auto"/>
            <w:right w:val="none" w:sz="0" w:space="0" w:color="auto"/>
          </w:divBdr>
        </w:div>
        <w:div w:id="1980257551">
          <w:marLeft w:val="0"/>
          <w:marRight w:val="0"/>
          <w:marTop w:val="0"/>
          <w:marBottom w:val="0"/>
          <w:divBdr>
            <w:top w:val="none" w:sz="0" w:space="0" w:color="auto"/>
            <w:left w:val="none" w:sz="0" w:space="0" w:color="auto"/>
            <w:bottom w:val="none" w:sz="0" w:space="0" w:color="auto"/>
            <w:right w:val="none" w:sz="0" w:space="0" w:color="auto"/>
          </w:divBdr>
        </w:div>
        <w:div w:id="871574081">
          <w:marLeft w:val="0"/>
          <w:marRight w:val="0"/>
          <w:marTop w:val="0"/>
          <w:marBottom w:val="0"/>
          <w:divBdr>
            <w:top w:val="none" w:sz="0" w:space="0" w:color="auto"/>
            <w:left w:val="none" w:sz="0" w:space="0" w:color="auto"/>
            <w:bottom w:val="none" w:sz="0" w:space="0" w:color="auto"/>
            <w:right w:val="none" w:sz="0" w:space="0" w:color="auto"/>
          </w:divBdr>
        </w:div>
        <w:div w:id="360713197">
          <w:marLeft w:val="0"/>
          <w:marRight w:val="0"/>
          <w:marTop w:val="0"/>
          <w:marBottom w:val="0"/>
          <w:divBdr>
            <w:top w:val="none" w:sz="0" w:space="0" w:color="auto"/>
            <w:left w:val="none" w:sz="0" w:space="0" w:color="auto"/>
            <w:bottom w:val="none" w:sz="0" w:space="0" w:color="auto"/>
            <w:right w:val="none" w:sz="0" w:space="0" w:color="auto"/>
          </w:divBdr>
        </w:div>
        <w:div w:id="426731345">
          <w:marLeft w:val="0"/>
          <w:marRight w:val="0"/>
          <w:marTop w:val="0"/>
          <w:marBottom w:val="0"/>
          <w:divBdr>
            <w:top w:val="none" w:sz="0" w:space="0" w:color="auto"/>
            <w:left w:val="none" w:sz="0" w:space="0" w:color="auto"/>
            <w:bottom w:val="none" w:sz="0" w:space="0" w:color="auto"/>
            <w:right w:val="none" w:sz="0" w:space="0" w:color="auto"/>
          </w:divBdr>
        </w:div>
        <w:div w:id="1144390259">
          <w:marLeft w:val="0"/>
          <w:marRight w:val="0"/>
          <w:marTop w:val="0"/>
          <w:marBottom w:val="0"/>
          <w:divBdr>
            <w:top w:val="none" w:sz="0" w:space="0" w:color="auto"/>
            <w:left w:val="none" w:sz="0" w:space="0" w:color="auto"/>
            <w:bottom w:val="none" w:sz="0" w:space="0" w:color="auto"/>
            <w:right w:val="none" w:sz="0" w:space="0" w:color="auto"/>
          </w:divBdr>
        </w:div>
        <w:div w:id="1883470040">
          <w:marLeft w:val="0"/>
          <w:marRight w:val="0"/>
          <w:marTop w:val="0"/>
          <w:marBottom w:val="0"/>
          <w:divBdr>
            <w:top w:val="none" w:sz="0" w:space="0" w:color="auto"/>
            <w:left w:val="none" w:sz="0" w:space="0" w:color="auto"/>
            <w:bottom w:val="none" w:sz="0" w:space="0" w:color="auto"/>
            <w:right w:val="none" w:sz="0" w:space="0" w:color="auto"/>
          </w:divBdr>
        </w:div>
        <w:div w:id="867139183">
          <w:marLeft w:val="0"/>
          <w:marRight w:val="0"/>
          <w:marTop w:val="0"/>
          <w:marBottom w:val="0"/>
          <w:divBdr>
            <w:top w:val="none" w:sz="0" w:space="0" w:color="auto"/>
            <w:left w:val="none" w:sz="0" w:space="0" w:color="auto"/>
            <w:bottom w:val="none" w:sz="0" w:space="0" w:color="auto"/>
            <w:right w:val="none" w:sz="0" w:space="0" w:color="auto"/>
          </w:divBdr>
        </w:div>
        <w:div w:id="51539819">
          <w:marLeft w:val="0"/>
          <w:marRight w:val="0"/>
          <w:marTop w:val="0"/>
          <w:marBottom w:val="0"/>
          <w:divBdr>
            <w:top w:val="none" w:sz="0" w:space="0" w:color="auto"/>
            <w:left w:val="none" w:sz="0" w:space="0" w:color="auto"/>
            <w:bottom w:val="none" w:sz="0" w:space="0" w:color="auto"/>
            <w:right w:val="none" w:sz="0" w:space="0" w:color="auto"/>
          </w:divBdr>
        </w:div>
        <w:div w:id="91518093">
          <w:marLeft w:val="0"/>
          <w:marRight w:val="0"/>
          <w:marTop w:val="0"/>
          <w:marBottom w:val="0"/>
          <w:divBdr>
            <w:top w:val="none" w:sz="0" w:space="0" w:color="auto"/>
            <w:left w:val="none" w:sz="0" w:space="0" w:color="auto"/>
            <w:bottom w:val="none" w:sz="0" w:space="0" w:color="auto"/>
            <w:right w:val="none" w:sz="0" w:space="0" w:color="auto"/>
          </w:divBdr>
        </w:div>
        <w:div w:id="1872302416">
          <w:marLeft w:val="0"/>
          <w:marRight w:val="0"/>
          <w:marTop w:val="0"/>
          <w:marBottom w:val="0"/>
          <w:divBdr>
            <w:top w:val="none" w:sz="0" w:space="0" w:color="auto"/>
            <w:left w:val="none" w:sz="0" w:space="0" w:color="auto"/>
            <w:bottom w:val="none" w:sz="0" w:space="0" w:color="auto"/>
            <w:right w:val="none" w:sz="0" w:space="0" w:color="auto"/>
          </w:divBdr>
        </w:div>
        <w:div w:id="833305690">
          <w:marLeft w:val="0"/>
          <w:marRight w:val="0"/>
          <w:marTop w:val="0"/>
          <w:marBottom w:val="0"/>
          <w:divBdr>
            <w:top w:val="none" w:sz="0" w:space="0" w:color="auto"/>
            <w:left w:val="none" w:sz="0" w:space="0" w:color="auto"/>
            <w:bottom w:val="none" w:sz="0" w:space="0" w:color="auto"/>
            <w:right w:val="none" w:sz="0" w:space="0" w:color="auto"/>
          </w:divBdr>
        </w:div>
        <w:div w:id="1847161773">
          <w:marLeft w:val="0"/>
          <w:marRight w:val="0"/>
          <w:marTop w:val="0"/>
          <w:marBottom w:val="0"/>
          <w:divBdr>
            <w:top w:val="none" w:sz="0" w:space="0" w:color="auto"/>
            <w:left w:val="none" w:sz="0" w:space="0" w:color="auto"/>
            <w:bottom w:val="none" w:sz="0" w:space="0" w:color="auto"/>
            <w:right w:val="none" w:sz="0" w:space="0" w:color="auto"/>
          </w:divBdr>
        </w:div>
        <w:div w:id="1887451299">
          <w:marLeft w:val="0"/>
          <w:marRight w:val="0"/>
          <w:marTop w:val="0"/>
          <w:marBottom w:val="0"/>
          <w:divBdr>
            <w:top w:val="none" w:sz="0" w:space="0" w:color="auto"/>
            <w:left w:val="none" w:sz="0" w:space="0" w:color="auto"/>
            <w:bottom w:val="none" w:sz="0" w:space="0" w:color="auto"/>
            <w:right w:val="none" w:sz="0" w:space="0" w:color="auto"/>
          </w:divBdr>
        </w:div>
        <w:div w:id="1784378191">
          <w:marLeft w:val="0"/>
          <w:marRight w:val="0"/>
          <w:marTop w:val="0"/>
          <w:marBottom w:val="0"/>
          <w:divBdr>
            <w:top w:val="none" w:sz="0" w:space="0" w:color="auto"/>
            <w:left w:val="none" w:sz="0" w:space="0" w:color="auto"/>
            <w:bottom w:val="none" w:sz="0" w:space="0" w:color="auto"/>
            <w:right w:val="none" w:sz="0" w:space="0" w:color="auto"/>
          </w:divBdr>
        </w:div>
        <w:div w:id="1314678372">
          <w:marLeft w:val="0"/>
          <w:marRight w:val="0"/>
          <w:marTop w:val="0"/>
          <w:marBottom w:val="0"/>
          <w:divBdr>
            <w:top w:val="none" w:sz="0" w:space="0" w:color="auto"/>
            <w:left w:val="none" w:sz="0" w:space="0" w:color="auto"/>
            <w:bottom w:val="none" w:sz="0" w:space="0" w:color="auto"/>
            <w:right w:val="none" w:sz="0" w:space="0" w:color="auto"/>
          </w:divBdr>
        </w:div>
        <w:div w:id="1065448051">
          <w:marLeft w:val="0"/>
          <w:marRight w:val="0"/>
          <w:marTop w:val="0"/>
          <w:marBottom w:val="0"/>
          <w:divBdr>
            <w:top w:val="none" w:sz="0" w:space="0" w:color="auto"/>
            <w:left w:val="none" w:sz="0" w:space="0" w:color="auto"/>
            <w:bottom w:val="none" w:sz="0" w:space="0" w:color="auto"/>
            <w:right w:val="none" w:sz="0" w:space="0" w:color="auto"/>
          </w:divBdr>
        </w:div>
        <w:div w:id="1159925644">
          <w:marLeft w:val="0"/>
          <w:marRight w:val="0"/>
          <w:marTop w:val="0"/>
          <w:marBottom w:val="0"/>
          <w:divBdr>
            <w:top w:val="none" w:sz="0" w:space="0" w:color="auto"/>
            <w:left w:val="none" w:sz="0" w:space="0" w:color="auto"/>
            <w:bottom w:val="none" w:sz="0" w:space="0" w:color="auto"/>
            <w:right w:val="none" w:sz="0" w:space="0" w:color="auto"/>
          </w:divBdr>
        </w:div>
        <w:div w:id="1853379292">
          <w:marLeft w:val="0"/>
          <w:marRight w:val="0"/>
          <w:marTop w:val="0"/>
          <w:marBottom w:val="0"/>
          <w:divBdr>
            <w:top w:val="none" w:sz="0" w:space="0" w:color="auto"/>
            <w:left w:val="none" w:sz="0" w:space="0" w:color="auto"/>
            <w:bottom w:val="none" w:sz="0" w:space="0" w:color="auto"/>
            <w:right w:val="none" w:sz="0" w:space="0" w:color="auto"/>
          </w:divBdr>
        </w:div>
        <w:div w:id="1779326165">
          <w:marLeft w:val="0"/>
          <w:marRight w:val="0"/>
          <w:marTop w:val="0"/>
          <w:marBottom w:val="0"/>
          <w:divBdr>
            <w:top w:val="none" w:sz="0" w:space="0" w:color="auto"/>
            <w:left w:val="none" w:sz="0" w:space="0" w:color="auto"/>
            <w:bottom w:val="none" w:sz="0" w:space="0" w:color="auto"/>
            <w:right w:val="none" w:sz="0" w:space="0" w:color="auto"/>
          </w:divBdr>
        </w:div>
        <w:div w:id="1767651066">
          <w:marLeft w:val="0"/>
          <w:marRight w:val="0"/>
          <w:marTop w:val="0"/>
          <w:marBottom w:val="0"/>
          <w:divBdr>
            <w:top w:val="none" w:sz="0" w:space="0" w:color="auto"/>
            <w:left w:val="none" w:sz="0" w:space="0" w:color="auto"/>
            <w:bottom w:val="none" w:sz="0" w:space="0" w:color="auto"/>
            <w:right w:val="none" w:sz="0" w:space="0" w:color="auto"/>
          </w:divBdr>
        </w:div>
        <w:div w:id="1013410750">
          <w:marLeft w:val="0"/>
          <w:marRight w:val="0"/>
          <w:marTop w:val="0"/>
          <w:marBottom w:val="0"/>
          <w:divBdr>
            <w:top w:val="none" w:sz="0" w:space="0" w:color="auto"/>
            <w:left w:val="none" w:sz="0" w:space="0" w:color="auto"/>
            <w:bottom w:val="none" w:sz="0" w:space="0" w:color="auto"/>
            <w:right w:val="none" w:sz="0" w:space="0" w:color="auto"/>
          </w:divBdr>
        </w:div>
        <w:div w:id="48770229">
          <w:marLeft w:val="0"/>
          <w:marRight w:val="0"/>
          <w:marTop w:val="0"/>
          <w:marBottom w:val="0"/>
          <w:divBdr>
            <w:top w:val="none" w:sz="0" w:space="0" w:color="auto"/>
            <w:left w:val="none" w:sz="0" w:space="0" w:color="auto"/>
            <w:bottom w:val="none" w:sz="0" w:space="0" w:color="auto"/>
            <w:right w:val="none" w:sz="0" w:space="0" w:color="auto"/>
          </w:divBdr>
        </w:div>
        <w:div w:id="779420133">
          <w:marLeft w:val="0"/>
          <w:marRight w:val="0"/>
          <w:marTop w:val="0"/>
          <w:marBottom w:val="0"/>
          <w:divBdr>
            <w:top w:val="none" w:sz="0" w:space="0" w:color="auto"/>
            <w:left w:val="none" w:sz="0" w:space="0" w:color="auto"/>
            <w:bottom w:val="none" w:sz="0" w:space="0" w:color="auto"/>
            <w:right w:val="none" w:sz="0" w:space="0" w:color="auto"/>
          </w:divBdr>
        </w:div>
        <w:div w:id="1206135690">
          <w:marLeft w:val="0"/>
          <w:marRight w:val="0"/>
          <w:marTop w:val="0"/>
          <w:marBottom w:val="0"/>
          <w:divBdr>
            <w:top w:val="none" w:sz="0" w:space="0" w:color="auto"/>
            <w:left w:val="none" w:sz="0" w:space="0" w:color="auto"/>
            <w:bottom w:val="none" w:sz="0" w:space="0" w:color="auto"/>
            <w:right w:val="none" w:sz="0" w:space="0" w:color="auto"/>
          </w:divBdr>
        </w:div>
        <w:div w:id="1817187901">
          <w:marLeft w:val="0"/>
          <w:marRight w:val="0"/>
          <w:marTop w:val="0"/>
          <w:marBottom w:val="0"/>
          <w:divBdr>
            <w:top w:val="none" w:sz="0" w:space="0" w:color="auto"/>
            <w:left w:val="none" w:sz="0" w:space="0" w:color="auto"/>
            <w:bottom w:val="none" w:sz="0" w:space="0" w:color="auto"/>
            <w:right w:val="none" w:sz="0" w:space="0" w:color="auto"/>
          </w:divBdr>
        </w:div>
        <w:div w:id="1114323438">
          <w:marLeft w:val="0"/>
          <w:marRight w:val="0"/>
          <w:marTop w:val="0"/>
          <w:marBottom w:val="0"/>
          <w:divBdr>
            <w:top w:val="none" w:sz="0" w:space="0" w:color="auto"/>
            <w:left w:val="none" w:sz="0" w:space="0" w:color="auto"/>
            <w:bottom w:val="none" w:sz="0" w:space="0" w:color="auto"/>
            <w:right w:val="none" w:sz="0" w:space="0" w:color="auto"/>
          </w:divBdr>
        </w:div>
        <w:div w:id="2120367567">
          <w:marLeft w:val="0"/>
          <w:marRight w:val="0"/>
          <w:marTop w:val="0"/>
          <w:marBottom w:val="0"/>
          <w:divBdr>
            <w:top w:val="none" w:sz="0" w:space="0" w:color="auto"/>
            <w:left w:val="none" w:sz="0" w:space="0" w:color="auto"/>
            <w:bottom w:val="none" w:sz="0" w:space="0" w:color="auto"/>
            <w:right w:val="none" w:sz="0" w:space="0" w:color="auto"/>
          </w:divBdr>
        </w:div>
        <w:div w:id="1466895341">
          <w:marLeft w:val="0"/>
          <w:marRight w:val="0"/>
          <w:marTop w:val="0"/>
          <w:marBottom w:val="0"/>
          <w:divBdr>
            <w:top w:val="none" w:sz="0" w:space="0" w:color="auto"/>
            <w:left w:val="none" w:sz="0" w:space="0" w:color="auto"/>
            <w:bottom w:val="none" w:sz="0" w:space="0" w:color="auto"/>
            <w:right w:val="none" w:sz="0" w:space="0" w:color="auto"/>
          </w:divBdr>
        </w:div>
        <w:div w:id="2141340727">
          <w:marLeft w:val="0"/>
          <w:marRight w:val="0"/>
          <w:marTop w:val="0"/>
          <w:marBottom w:val="0"/>
          <w:divBdr>
            <w:top w:val="none" w:sz="0" w:space="0" w:color="auto"/>
            <w:left w:val="none" w:sz="0" w:space="0" w:color="auto"/>
            <w:bottom w:val="none" w:sz="0" w:space="0" w:color="auto"/>
            <w:right w:val="none" w:sz="0" w:space="0" w:color="auto"/>
          </w:divBdr>
        </w:div>
        <w:div w:id="212012402">
          <w:marLeft w:val="0"/>
          <w:marRight w:val="0"/>
          <w:marTop w:val="0"/>
          <w:marBottom w:val="0"/>
          <w:divBdr>
            <w:top w:val="none" w:sz="0" w:space="0" w:color="auto"/>
            <w:left w:val="none" w:sz="0" w:space="0" w:color="auto"/>
            <w:bottom w:val="none" w:sz="0" w:space="0" w:color="auto"/>
            <w:right w:val="none" w:sz="0" w:space="0" w:color="auto"/>
          </w:divBdr>
        </w:div>
        <w:div w:id="1502771160">
          <w:marLeft w:val="0"/>
          <w:marRight w:val="0"/>
          <w:marTop w:val="0"/>
          <w:marBottom w:val="0"/>
          <w:divBdr>
            <w:top w:val="none" w:sz="0" w:space="0" w:color="auto"/>
            <w:left w:val="none" w:sz="0" w:space="0" w:color="auto"/>
            <w:bottom w:val="none" w:sz="0" w:space="0" w:color="auto"/>
            <w:right w:val="none" w:sz="0" w:space="0" w:color="auto"/>
          </w:divBdr>
        </w:div>
        <w:div w:id="1006127453">
          <w:marLeft w:val="0"/>
          <w:marRight w:val="0"/>
          <w:marTop w:val="0"/>
          <w:marBottom w:val="0"/>
          <w:divBdr>
            <w:top w:val="none" w:sz="0" w:space="0" w:color="auto"/>
            <w:left w:val="none" w:sz="0" w:space="0" w:color="auto"/>
            <w:bottom w:val="none" w:sz="0" w:space="0" w:color="auto"/>
            <w:right w:val="none" w:sz="0" w:space="0" w:color="auto"/>
          </w:divBdr>
        </w:div>
        <w:div w:id="385026682">
          <w:marLeft w:val="0"/>
          <w:marRight w:val="0"/>
          <w:marTop w:val="0"/>
          <w:marBottom w:val="0"/>
          <w:divBdr>
            <w:top w:val="none" w:sz="0" w:space="0" w:color="auto"/>
            <w:left w:val="none" w:sz="0" w:space="0" w:color="auto"/>
            <w:bottom w:val="none" w:sz="0" w:space="0" w:color="auto"/>
            <w:right w:val="none" w:sz="0" w:space="0" w:color="auto"/>
          </w:divBdr>
        </w:div>
        <w:div w:id="1837766270">
          <w:marLeft w:val="0"/>
          <w:marRight w:val="0"/>
          <w:marTop w:val="0"/>
          <w:marBottom w:val="0"/>
          <w:divBdr>
            <w:top w:val="none" w:sz="0" w:space="0" w:color="auto"/>
            <w:left w:val="none" w:sz="0" w:space="0" w:color="auto"/>
            <w:bottom w:val="none" w:sz="0" w:space="0" w:color="auto"/>
            <w:right w:val="none" w:sz="0" w:space="0" w:color="auto"/>
          </w:divBdr>
        </w:div>
        <w:div w:id="1695030598">
          <w:marLeft w:val="0"/>
          <w:marRight w:val="0"/>
          <w:marTop w:val="0"/>
          <w:marBottom w:val="0"/>
          <w:divBdr>
            <w:top w:val="none" w:sz="0" w:space="0" w:color="auto"/>
            <w:left w:val="none" w:sz="0" w:space="0" w:color="auto"/>
            <w:bottom w:val="none" w:sz="0" w:space="0" w:color="auto"/>
            <w:right w:val="none" w:sz="0" w:space="0" w:color="auto"/>
          </w:divBdr>
        </w:div>
        <w:div w:id="611060384">
          <w:marLeft w:val="0"/>
          <w:marRight w:val="0"/>
          <w:marTop w:val="0"/>
          <w:marBottom w:val="0"/>
          <w:divBdr>
            <w:top w:val="none" w:sz="0" w:space="0" w:color="auto"/>
            <w:left w:val="none" w:sz="0" w:space="0" w:color="auto"/>
            <w:bottom w:val="none" w:sz="0" w:space="0" w:color="auto"/>
            <w:right w:val="none" w:sz="0" w:space="0" w:color="auto"/>
          </w:divBdr>
        </w:div>
        <w:div w:id="406659500">
          <w:marLeft w:val="0"/>
          <w:marRight w:val="0"/>
          <w:marTop w:val="0"/>
          <w:marBottom w:val="0"/>
          <w:divBdr>
            <w:top w:val="none" w:sz="0" w:space="0" w:color="auto"/>
            <w:left w:val="none" w:sz="0" w:space="0" w:color="auto"/>
            <w:bottom w:val="none" w:sz="0" w:space="0" w:color="auto"/>
            <w:right w:val="none" w:sz="0" w:space="0" w:color="auto"/>
          </w:divBdr>
        </w:div>
        <w:div w:id="1319192228">
          <w:marLeft w:val="0"/>
          <w:marRight w:val="0"/>
          <w:marTop w:val="0"/>
          <w:marBottom w:val="0"/>
          <w:divBdr>
            <w:top w:val="none" w:sz="0" w:space="0" w:color="auto"/>
            <w:left w:val="none" w:sz="0" w:space="0" w:color="auto"/>
            <w:bottom w:val="none" w:sz="0" w:space="0" w:color="auto"/>
            <w:right w:val="none" w:sz="0" w:space="0" w:color="auto"/>
          </w:divBdr>
        </w:div>
        <w:div w:id="626199597">
          <w:marLeft w:val="0"/>
          <w:marRight w:val="0"/>
          <w:marTop w:val="0"/>
          <w:marBottom w:val="0"/>
          <w:divBdr>
            <w:top w:val="none" w:sz="0" w:space="0" w:color="auto"/>
            <w:left w:val="none" w:sz="0" w:space="0" w:color="auto"/>
            <w:bottom w:val="none" w:sz="0" w:space="0" w:color="auto"/>
            <w:right w:val="none" w:sz="0" w:space="0" w:color="auto"/>
          </w:divBdr>
        </w:div>
        <w:div w:id="463885804">
          <w:marLeft w:val="0"/>
          <w:marRight w:val="0"/>
          <w:marTop w:val="0"/>
          <w:marBottom w:val="0"/>
          <w:divBdr>
            <w:top w:val="none" w:sz="0" w:space="0" w:color="auto"/>
            <w:left w:val="none" w:sz="0" w:space="0" w:color="auto"/>
            <w:bottom w:val="none" w:sz="0" w:space="0" w:color="auto"/>
            <w:right w:val="none" w:sz="0" w:space="0" w:color="auto"/>
          </w:divBdr>
        </w:div>
        <w:div w:id="1572933367">
          <w:marLeft w:val="0"/>
          <w:marRight w:val="0"/>
          <w:marTop w:val="0"/>
          <w:marBottom w:val="0"/>
          <w:divBdr>
            <w:top w:val="none" w:sz="0" w:space="0" w:color="auto"/>
            <w:left w:val="none" w:sz="0" w:space="0" w:color="auto"/>
            <w:bottom w:val="none" w:sz="0" w:space="0" w:color="auto"/>
            <w:right w:val="none" w:sz="0" w:space="0" w:color="auto"/>
          </w:divBdr>
        </w:div>
        <w:div w:id="355352758">
          <w:marLeft w:val="0"/>
          <w:marRight w:val="0"/>
          <w:marTop w:val="0"/>
          <w:marBottom w:val="0"/>
          <w:divBdr>
            <w:top w:val="none" w:sz="0" w:space="0" w:color="auto"/>
            <w:left w:val="none" w:sz="0" w:space="0" w:color="auto"/>
            <w:bottom w:val="none" w:sz="0" w:space="0" w:color="auto"/>
            <w:right w:val="none" w:sz="0" w:space="0" w:color="auto"/>
          </w:divBdr>
        </w:div>
        <w:div w:id="702901071">
          <w:marLeft w:val="0"/>
          <w:marRight w:val="0"/>
          <w:marTop w:val="0"/>
          <w:marBottom w:val="0"/>
          <w:divBdr>
            <w:top w:val="none" w:sz="0" w:space="0" w:color="auto"/>
            <w:left w:val="none" w:sz="0" w:space="0" w:color="auto"/>
            <w:bottom w:val="none" w:sz="0" w:space="0" w:color="auto"/>
            <w:right w:val="none" w:sz="0" w:space="0" w:color="auto"/>
          </w:divBdr>
        </w:div>
        <w:div w:id="1397585035">
          <w:marLeft w:val="0"/>
          <w:marRight w:val="0"/>
          <w:marTop w:val="0"/>
          <w:marBottom w:val="0"/>
          <w:divBdr>
            <w:top w:val="none" w:sz="0" w:space="0" w:color="auto"/>
            <w:left w:val="none" w:sz="0" w:space="0" w:color="auto"/>
            <w:bottom w:val="none" w:sz="0" w:space="0" w:color="auto"/>
            <w:right w:val="none" w:sz="0" w:space="0" w:color="auto"/>
          </w:divBdr>
        </w:div>
        <w:div w:id="305550977">
          <w:marLeft w:val="0"/>
          <w:marRight w:val="0"/>
          <w:marTop w:val="0"/>
          <w:marBottom w:val="0"/>
          <w:divBdr>
            <w:top w:val="none" w:sz="0" w:space="0" w:color="auto"/>
            <w:left w:val="none" w:sz="0" w:space="0" w:color="auto"/>
            <w:bottom w:val="none" w:sz="0" w:space="0" w:color="auto"/>
            <w:right w:val="none" w:sz="0" w:space="0" w:color="auto"/>
          </w:divBdr>
        </w:div>
        <w:div w:id="844830048">
          <w:marLeft w:val="0"/>
          <w:marRight w:val="0"/>
          <w:marTop w:val="0"/>
          <w:marBottom w:val="0"/>
          <w:divBdr>
            <w:top w:val="none" w:sz="0" w:space="0" w:color="auto"/>
            <w:left w:val="none" w:sz="0" w:space="0" w:color="auto"/>
            <w:bottom w:val="none" w:sz="0" w:space="0" w:color="auto"/>
            <w:right w:val="none" w:sz="0" w:space="0" w:color="auto"/>
          </w:divBdr>
        </w:div>
        <w:div w:id="32773492">
          <w:marLeft w:val="0"/>
          <w:marRight w:val="0"/>
          <w:marTop w:val="0"/>
          <w:marBottom w:val="0"/>
          <w:divBdr>
            <w:top w:val="none" w:sz="0" w:space="0" w:color="auto"/>
            <w:left w:val="none" w:sz="0" w:space="0" w:color="auto"/>
            <w:bottom w:val="none" w:sz="0" w:space="0" w:color="auto"/>
            <w:right w:val="none" w:sz="0" w:space="0" w:color="auto"/>
          </w:divBdr>
        </w:div>
        <w:div w:id="262612380">
          <w:marLeft w:val="0"/>
          <w:marRight w:val="0"/>
          <w:marTop w:val="0"/>
          <w:marBottom w:val="0"/>
          <w:divBdr>
            <w:top w:val="none" w:sz="0" w:space="0" w:color="auto"/>
            <w:left w:val="none" w:sz="0" w:space="0" w:color="auto"/>
            <w:bottom w:val="none" w:sz="0" w:space="0" w:color="auto"/>
            <w:right w:val="none" w:sz="0" w:space="0" w:color="auto"/>
          </w:divBdr>
        </w:div>
        <w:div w:id="1645352973">
          <w:marLeft w:val="0"/>
          <w:marRight w:val="0"/>
          <w:marTop w:val="0"/>
          <w:marBottom w:val="0"/>
          <w:divBdr>
            <w:top w:val="none" w:sz="0" w:space="0" w:color="auto"/>
            <w:left w:val="none" w:sz="0" w:space="0" w:color="auto"/>
            <w:bottom w:val="none" w:sz="0" w:space="0" w:color="auto"/>
            <w:right w:val="none" w:sz="0" w:space="0" w:color="auto"/>
          </w:divBdr>
        </w:div>
        <w:div w:id="991560563">
          <w:marLeft w:val="0"/>
          <w:marRight w:val="0"/>
          <w:marTop w:val="0"/>
          <w:marBottom w:val="0"/>
          <w:divBdr>
            <w:top w:val="none" w:sz="0" w:space="0" w:color="auto"/>
            <w:left w:val="none" w:sz="0" w:space="0" w:color="auto"/>
            <w:bottom w:val="none" w:sz="0" w:space="0" w:color="auto"/>
            <w:right w:val="none" w:sz="0" w:space="0" w:color="auto"/>
          </w:divBdr>
        </w:div>
        <w:div w:id="1446387048">
          <w:marLeft w:val="0"/>
          <w:marRight w:val="0"/>
          <w:marTop w:val="0"/>
          <w:marBottom w:val="0"/>
          <w:divBdr>
            <w:top w:val="none" w:sz="0" w:space="0" w:color="auto"/>
            <w:left w:val="none" w:sz="0" w:space="0" w:color="auto"/>
            <w:bottom w:val="none" w:sz="0" w:space="0" w:color="auto"/>
            <w:right w:val="none" w:sz="0" w:space="0" w:color="auto"/>
          </w:divBdr>
        </w:div>
        <w:div w:id="949505093">
          <w:marLeft w:val="0"/>
          <w:marRight w:val="0"/>
          <w:marTop w:val="0"/>
          <w:marBottom w:val="0"/>
          <w:divBdr>
            <w:top w:val="none" w:sz="0" w:space="0" w:color="auto"/>
            <w:left w:val="none" w:sz="0" w:space="0" w:color="auto"/>
            <w:bottom w:val="none" w:sz="0" w:space="0" w:color="auto"/>
            <w:right w:val="none" w:sz="0" w:space="0" w:color="auto"/>
          </w:divBdr>
        </w:div>
        <w:div w:id="39668181">
          <w:marLeft w:val="0"/>
          <w:marRight w:val="0"/>
          <w:marTop w:val="0"/>
          <w:marBottom w:val="0"/>
          <w:divBdr>
            <w:top w:val="none" w:sz="0" w:space="0" w:color="auto"/>
            <w:left w:val="none" w:sz="0" w:space="0" w:color="auto"/>
            <w:bottom w:val="none" w:sz="0" w:space="0" w:color="auto"/>
            <w:right w:val="none" w:sz="0" w:space="0" w:color="auto"/>
          </w:divBdr>
        </w:div>
        <w:div w:id="454327283">
          <w:marLeft w:val="0"/>
          <w:marRight w:val="0"/>
          <w:marTop w:val="0"/>
          <w:marBottom w:val="0"/>
          <w:divBdr>
            <w:top w:val="none" w:sz="0" w:space="0" w:color="auto"/>
            <w:left w:val="none" w:sz="0" w:space="0" w:color="auto"/>
            <w:bottom w:val="none" w:sz="0" w:space="0" w:color="auto"/>
            <w:right w:val="none" w:sz="0" w:space="0" w:color="auto"/>
          </w:divBdr>
        </w:div>
        <w:div w:id="1378042229">
          <w:marLeft w:val="0"/>
          <w:marRight w:val="0"/>
          <w:marTop w:val="0"/>
          <w:marBottom w:val="0"/>
          <w:divBdr>
            <w:top w:val="none" w:sz="0" w:space="0" w:color="auto"/>
            <w:left w:val="none" w:sz="0" w:space="0" w:color="auto"/>
            <w:bottom w:val="none" w:sz="0" w:space="0" w:color="auto"/>
            <w:right w:val="none" w:sz="0" w:space="0" w:color="auto"/>
          </w:divBdr>
        </w:div>
        <w:div w:id="1296906945">
          <w:marLeft w:val="0"/>
          <w:marRight w:val="0"/>
          <w:marTop w:val="0"/>
          <w:marBottom w:val="0"/>
          <w:divBdr>
            <w:top w:val="none" w:sz="0" w:space="0" w:color="auto"/>
            <w:left w:val="none" w:sz="0" w:space="0" w:color="auto"/>
            <w:bottom w:val="none" w:sz="0" w:space="0" w:color="auto"/>
            <w:right w:val="none" w:sz="0" w:space="0" w:color="auto"/>
          </w:divBdr>
        </w:div>
        <w:div w:id="436679092">
          <w:marLeft w:val="0"/>
          <w:marRight w:val="0"/>
          <w:marTop w:val="0"/>
          <w:marBottom w:val="0"/>
          <w:divBdr>
            <w:top w:val="none" w:sz="0" w:space="0" w:color="auto"/>
            <w:left w:val="none" w:sz="0" w:space="0" w:color="auto"/>
            <w:bottom w:val="none" w:sz="0" w:space="0" w:color="auto"/>
            <w:right w:val="none" w:sz="0" w:space="0" w:color="auto"/>
          </w:divBdr>
        </w:div>
        <w:div w:id="1286083149">
          <w:marLeft w:val="0"/>
          <w:marRight w:val="0"/>
          <w:marTop w:val="0"/>
          <w:marBottom w:val="0"/>
          <w:divBdr>
            <w:top w:val="none" w:sz="0" w:space="0" w:color="auto"/>
            <w:left w:val="none" w:sz="0" w:space="0" w:color="auto"/>
            <w:bottom w:val="none" w:sz="0" w:space="0" w:color="auto"/>
            <w:right w:val="none" w:sz="0" w:space="0" w:color="auto"/>
          </w:divBdr>
        </w:div>
      </w:divsChild>
    </w:div>
    <w:div w:id="616836204">
      <w:bodyDiv w:val="1"/>
      <w:marLeft w:val="0"/>
      <w:marRight w:val="0"/>
      <w:marTop w:val="0"/>
      <w:marBottom w:val="0"/>
      <w:divBdr>
        <w:top w:val="none" w:sz="0" w:space="0" w:color="auto"/>
        <w:left w:val="none" w:sz="0" w:space="0" w:color="auto"/>
        <w:bottom w:val="none" w:sz="0" w:space="0" w:color="auto"/>
        <w:right w:val="none" w:sz="0" w:space="0" w:color="auto"/>
      </w:divBdr>
      <w:divsChild>
        <w:div w:id="1570923019">
          <w:marLeft w:val="0"/>
          <w:marRight w:val="0"/>
          <w:marTop w:val="0"/>
          <w:marBottom w:val="0"/>
          <w:divBdr>
            <w:top w:val="none" w:sz="0" w:space="0" w:color="auto"/>
            <w:left w:val="none" w:sz="0" w:space="0" w:color="auto"/>
            <w:bottom w:val="none" w:sz="0" w:space="0" w:color="auto"/>
            <w:right w:val="none" w:sz="0" w:space="0" w:color="auto"/>
          </w:divBdr>
        </w:div>
        <w:div w:id="1403872742">
          <w:marLeft w:val="0"/>
          <w:marRight w:val="0"/>
          <w:marTop w:val="0"/>
          <w:marBottom w:val="0"/>
          <w:divBdr>
            <w:top w:val="none" w:sz="0" w:space="0" w:color="auto"/>
            <w:left w:val="none" w:sz="0" w:space="0" w:color="auto"/>
            <w:bottom w:val="none" w:sz="0" w:space="0" w:color="auto"/>
            <w:right w:val="none" w:sz="0" w:space="0" w:color="auto"/>
          </w:divBdr>
        </w:div>
        <w:div w:id="117383310">
          <w:marLeft w:val="0"/>
          <w:marRight w:val="0"/>
          <w:marTop w:val="0"/>
          <w:marBottom w:val="0"/>
          <w:divBdr>
            <w:top w:val="none" w:sz="0" w:space="0" w:color="auto"/>
            <w:left w:val="none" w:sz="0" w:space="0" w:color="auto"/>
            <w:bottom w:val="none" w:sz="0" w:space="0" w:color="auto"/>
            <w:right w:val="none" w:sz="0" w:space="0" w:color="auto"/>
          </w:divBdr>
        </w:div>
        <w:div w:id="2142336613">
          <w:marLeft w:val="0"/>
          <w:marRight w:val="0"/>
          <w:marTop w:val="0"/>
          <w:marBottom w:val="0"/>
          <w:divBdr>
            <w:top w:val="none" w:sz="0" w:space="0" w:color="auto"/>
            <w:left w:val="none" w:sz="0" w:space="0" w:color="auto"/>
            <w:bottom w:val="none" w:sz="0" w:space="0" w:color="auto"/>
            <w:right w:val="none" w:sz="0" w:space="0" w:color="auto"/>
          </w:divBdr>
        </w:div>
        <w:div w:id="775757230">
          <w:marLeft w:val="0"/>
          <w:marRight w:val="0"/>
          <w:marTop w:val="0"/>
          <w:marBottom w:val="0"/>
          <w:divBdr>
            <w:top w:val="none" w:sz="0" w:space="0" w:color="auto"/>
            <w:left w:val="none" w:sz="0" w:space="0" w:color="auto"/>
            <w:bottom w:val="none" w:sz="0" w:space="0" w:color="auto"/>
            <w:right w:val="none" w:sz="0" w:space="0" w:color="auto"/>
          </w:divBdr>
        </w:div>
        <w:div w:id="737018785">
          <w:marLeft w:val="0"/>
          <w:marRight w:val="0"/>
          <w:marTop w:val="0"/>
          <w:marBottom w:val="0"/>
          <w:divBdr>
            <w:top w:val="none" w:sz="0" w:space="0" w:color="auto"/>
            <w:left w:val="none" w:sz="0" w:space="0" w:color="auto"/>
            <w:bottom w:val="none" w:sz="0" w:space="0" w:color="auto"/>
            <w:right w:val="none" w:sz="0" w:space="0" w:color="auto"/>
          </w:divBdr>
        </w:div>
        <w:div w:id="1352759404">
          <w:marLeft w:val="0"/>
          <w:marRight w:val="0"/>
          <w:marTop w:val="0"/>
          <w:marBottom w:val="0"/>
          <w:divBdr>
            <w:top w:val="none" w:sz="0" w:space="0" w:color="auto"/>
            <w:left w:val="none" w:sz="0" w:space="0" w:color="auto"/>
            <w:bottom w:val="none" w:sz="0" w:space="0" w:color="auto"/>
            <w:right w:val="none" w:sz="0" w:space="0" w:color="auto"/>
          </w:divBdr>
        </w:div>
      </w:divsChild>
    </w:div>
    <w:div w:id="688066978">
      <w:bodyDiv w:val="1"/>
      <w:marLeft w:val="0"/>
      <w:marRight w:val="0"/>
      <w:marTop w:val="0"/>
      <w:marBottom w:val="0"/>
      <w:divBdr>
        <w:top w:val="none" w:sz="0" w:space="0" w:color="auto"/>
        <w:left w:val="none" w:sz="0" w:space="0" w:color="auto"/>
        <w:bottom w:val="none" w:sz="0" w:space="0" w:color="auto"/>
        <w:right w:val="none" w:sz="0" w:space="0" w:color="auto"/>
      </w:divBdr>
      <w:divsChild>
        <w:div w:id="388382763">
          <w:marLeft w:val="0"/>
          <w:marRight w:val="0"/>
          <w:marTop w:val="0"/>
          <w:marBottom w:val="0"/>
          <w:divBdr>
            <w:top w:val="none" w:sz="0" w:space="0" w:color="auto"/>
            <w:left w:val="none" w:sz="0" w:space="0" w:color="auto"/>
            <w:bottom w:val="none" w:sz="0" w:space="0" w:color="auto"/>
            <w:right w:val="none" w:sz="0" w:space="0" w:color="auto"/>
          </w:divBdr>
        </w:div>
        <w:div w:id="1420058394">
          <w:marLeft w:val="0"/>
          <w:marRight w:val="0"/>
          <w:marTop w:val="0"/>
          <w:marBottom w:val="0"/>
          <w:divBdr>
            <w:top w:val="none" w:sz="0" w:space="0" w:color="auto"/>
            <w:left w:val="none" w:sz="0" w:space="0" w:color="auto"/>
            <w:bottom w:val="none" w:sz="0" w:space="0" w:color="auto"/>
            <w:right w:val="none" w:sz="0" w:space="0" w:color="auto"/>
          </w:divBdr>
        </w:div>
        <w:div w:id="513308109">
          <w:marLeft w:val="0"/>
          <w:marRight w:val="0"/>
          <w:marTop w:val="0"/>
          <w:marBottom w:val="0"/>
          <w:divBdr>
            <w:top w:val="none" w:sz="0" w:space="0" w:color="auto"/>
            <w:left w:val="none" w:sz="0" w:space="0" w:color="auto"/>
            <w:bottom w:val="none" w:sz="0" w:space="0" w:color="auto"/>
            <w:right w:val="none" w:sz="0" w:space="0" w:color="auto"/>
          </w:divBdr>
        </w:div>
        <w:div w:id="1553076312">
          <w:marLeft w:val="0"/>
          <w:marRight w:val="0"/>
          <w:marTop w:val="0"/>
          <w:marBottom w:val="0"/>
          <w:divBdr>
            <w:top w:val="none" w:sz="0" w:space="0" w:color="auto"/>
            <w:left w:val="none" w:sz="0" w:space="0" w:color="auto"/>
            <w:bottom w:val="none" w:sz="0" w:space="0" w:color="auto"/>
            <w:right w:val="none" w:sz="0" w:space="0" w:color="auto"/>
          </w:divBdr>
        </w:div>
        <w:div w:id="374163254">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1269696720">
          <w:marLeft w:val="0"/>
          <w:marRight w:val="0"/>
          <w:marTop w:val="0"/>
          <w:marBottom w:val="0"/>
          <w:divBdr>
            <w:top w:val="none" w:sz="0" w:space="0" w:color="auto"/>
            <w:left w:val="none" w:sz="0" w:space="0" w:color="auto"/>
            <w:bottom w:val="none" w:sz="0" w:space="0" w:color="auto"/>
            <w:right w:val="none" w:sz="0" w:space="0" w:color="auto"/>
          </w:divBdr>
        </w:div>
      </w:divsChild>
    </w:div>
    <w:div w:id="705566773">
      <w:bodyDiv w:val="1"/>
      <w:marLeft w:val="0"/>
      <w:marRight w:val="0"/>
      <w:marTop w:val="0"/>
      <w:marBottom w:val="0"/>
      <w:divBdr>
        <w:top w:val="none" w:sz="0" w:space="0" w:color="auto"/>
        <w:left w:val="none" w:sz="0" w:space="0" w:color="auto"/>
        <w:bottom w:val="none" w:sz="0" w:space="0" w:color="auto"/>
        <w:right w:val="none" w:sz="0" w:space="0" w:color="auto"/>
      </w:divBdr>
    </w:div>
    <w:div w:id="723212186">
      <w:bodyDiv w:val="1"/>
      <w:marLeft w:val="0"/>
      <w:marRight w:val="0"/>
      <w:marTop w:val="0"/>
      <w:marBottom w:val="0"/>
      <w:divBdr>
        <w:top w:val="none" w:sz="0" w:space="0" w:color="auto"/>
        <w:left w:val="none" w:sz="0" w:space="0" w:color="auto"/>
        <w:bottom w:val="none" w:sz="0" w:space="0" w:color="auto"/>
        <w:right w:val="none" w:sz="0" w:space="0" w:color="auto"/>
      </w:divBdr>
      <w:divsChild>
        <w:div w:id="1227062462">
          <w:marLeft w:val="0"/>
          <w:marRight w:val="0"/>
          <w:marTop w:val="0"/>
          <w:marBottom w:val="0"/>
          <w:divBdr>
            <w:top w:val="none" w:sz="0" w:space="0" w:color="auto"/>
            <w:left w:val="none" w:sz="0" w:space="0" w:color="auto"/>
            <w:bottom w:val="none" w:sz="0" w:space="0" w:color="auto"/>
            <w:right w:val="none" w:sz="0" w:space="0" w:color="auto"/>
          </w:divBdr>
        </w:div>
        <w:div w:id="550458632">
          <w:marLeft w:val="0"/>
          <w:marRight w:val="0"/>
          <w:marTop w:val="0"/>
          <w:marBottom w:val="0"/>
          <w:divBdr>
            <w:top w:val="none" w:sz="0" w:space="0" w:color="auto"/>
            <w:left w:val="none" w:sz="0" w:space="0" w:color="auto"/>
            <w:bottom w:val="none" w:sz="0" w:space="0" w:color="auto"/>
            <w:right w:val="none" w:sz="0" w:space="0" w:color="auto"/>
          </w:divBdr>
        </w:div>
        <w:div w:id="830103186">
          <w:marLeft w:val="0"/>
          <w:marRight w:val="0"/>
          <w:marTop w:val="0"/>
          <w:marBottom w:val="0"/>
          <w:divBdr>
            <w:top w:val="none" w:sz="0" w:space="0" w:color="auto"/>
            <w:left w:val="none" w:sz="0" w:space="0" w:color="auto"/>
            <w:bottom w:val="none" w:sz="0" w:space="0" w:color="auto"/>
            <w:right w:val="none" w:sz="0" w:space="0" w:color="auto"/>
          </w:divBdr>
        </w:div>
        <w:div w:id="502597931">
          <w:marLeft w:val="0"/>
          <w:marRight w:val="0"/>
          <w:marTop w:val="0"/>
          <w:marBottom w:val="0"/>
          <w:divBdr>
            <w:top w:val="none" w:sz="0" w:space="0" w:color="auto"/>
            <w:left w:val="none" w:sz="0" w:space="0" w:color="auto"/>
            <w:bottom w:val="none" w:sz="0" w:space="0" w:color="auto"/>
            <w:right w:val="none" w:sz="0" w:space="0" w:color="auto"/>
          </w:divBdr>
        </w:div>
        <w:div w:id="1380662666">
          <w:marLeft w:val="0"/>
          <w:marRight w:val="0"/>
          <w:marTop w:val="0"/>
          <w:marBottom w:val="0"/>
          <w:divBdr>
            <w:top w:val="none" w:sz="0" w:space="0" w:color="auto"/>
            <w:left w:val="none" w:sz="0" w:space="0" w:color="auto"/>
            <w:bottom w:val="none" w:sz="0" w:space="0" w:color="auto"/>
            <w:right w:val="none" w:sz="0" w:space="0" w:color="auto"/>
          </w:divBdr>
        </w:div>
        <w:div w:id="1966427146">
          <w:marLeft w:val="0"/>
          <w:marRight w:val="0"/>
          <w:marTop w:val="0"/>
          <w:marBottom w:val="0"/>
          <w:divBdr>
            <w:top w:val="none" w:sz="0" w:space="0" w:color="auto"/>
            <w:left w:val="none" w:sz="0" w:space="0" w:color="auto"/>
            <w:bottom w:val="none" w:sz="0" w:space="0" w:color="auto"/>
            <w:right w:val="none" w:sz="0" w:space="0" w:color="auto"/>
          </w:divBdr>
        </w:div>
        <w:div w:id="753355462">
          <w:marLeft w:val="0"/>
          <w:marRight w:val="0"/>
          <w:marTop w:val="0"/>
          <w:marBottom w:val="0"/>
          <w:divBdr>
            <w:top w:val="none" w:sz="0" w:space="0" w:color="auto"/>
            <w:left w:val="none" w:sz="0" w:space="0" w:color="auto"/>
            <w:bottom w:val="none" w:sz="0" w:space="0" w:color="auto"/>
            <w:right w:val="none" w:sz="0" w:space="0" w:color="auto"/>
          </w:divBdr>
        </w:div>
        <w:div w:id="703024034">
          <w:marLeft w:val="0"/>
          <w:marRight w:val="0"/>
          <w:marTop w:val="0"/>
          <w:marBottom w:val="0"/>
          <w:divBdr>
            <w:top w:val="none" w:sz="0" w:space="0" w:color="auto"/>
            <w:left w:val="none" w:sz="0" w:space="0" w:color="auto"/>
            <w:bottom w:val="none" w:sz="0" w:space="0" w:color="auto"/>
            <w:right w:val="none" w:sz="0" w:space="0" w:color="auto"/>
          </w:divBdr>
        </w:div>
        <w:div w:id="856696319">
          <w:marLeft w:val="0"/>
          <w:marRight w:val="0"/>
          <w:marTop w:val="0"/>
          <w:marBottom w:val="0"/>
          <w:divBdr>
            <w:top w:val="none" w:sz="0" w:space="0" w:color="auto"/>
            <w:left w:val="none" w:sz="0" w:space="0" w:color="auto"/>
            <w:bottom w:val="none" w:sz="0" w:space="0" w:color="auto"/>
            <w:right w:val="none" w:sz="0" w:space="0" w:color="auto"/>
          </w:divBdr>
        </w:div>
        <w:div w:id="1186360097">
          <w:marLeft w:val="0"/>
          <w:marRight w:val="0"/>
          <w:marTop w:val="0"/>
          <w:marBottom w:val="0"/>
          <w:divBdr>
            <w:top w:val="none" w:sz="0" w:space="0" w:color="auto"/>
            <w:left w:val="none" w:sz="0" w:space="0" w:color="auto"/>
            <w:bottom w:val="none" w:sz="0" w:space="0" w:color="auto"/>
            <w:right w:val="none" w:sz="0" w:space="0" w:color="auto"/>
          </w:divBdr>
        </w:div>
        <w:div w:id="2024671535">
          <w:marLeft w:val="0"/>
          <w:marRight w:val="0"/>
          <w:marTop w:val="0"/>
          <w:marBottom w:val="0"/>
          <w:divBdr>
            <w:top w:val="none" w:sz="0" w:space="0" w:color="auto"/>
            <w:left w:val="none" w:sz="0" w:space="0" w:color="auto"/>
            <w:bottom w:val="none" w:sz="0" w:space="0" w:color="auto"/>
            <w:right w:val="none" w:sz="0" w:space="0" w:color="auto"/>
          </w:divBdr>
        </w:div>
        <w:div w:id="1656567610">
          <w:marLeft w:val="0"/>
          <w:marRight w:val="0"/>
          <w:marTop w:val="0"/>
          <w:marBottom w:val="0"/>
          <w:divBdr>
            <w:top w:val="none" w:sz="0" w:space="0" w:color="auto"/>
            <w:left w:val="none" w:sz="0" w:space="0" w:color="auto"/>
            <w:bottom w:val="none" w:sz="0" w:space="0" w:color="auto"/>
            <w:right w:val="none" w:sz="0" w:space="0" w:color="auto"/>
          </w:divBdr>
        </w:div>
        <w:div w:id="991761240">
          <w:marLeft w:val="0"/>
          <w:marRight w:val="0"/>
          <w:marTop w:val="0"/>
          <w:marBottom w:val="0"/>
          <w:divBdr>
            <w:top w:val="none" w:sz="0" w:space="0" w:color="auto"/>
            <w:left w:val="none" w:sz="0" w:space="0" w:color="auto"/>
            <w:bottom w:val="none" w:sz="0" w:space="0" w:color="auto"/>
            <w:right w:val="none" w:sz="0" w:space="0" w:color="auto"/>
          </w:divBdr>
        </w:div>
        <w:div w:id="439451438">
          <w:marLeft w:val="0"/>
          <w:marRight w:val="0"/>
          <w:marTop w:val="0"/>
          <w:marBottom w:val="0"/>
          <w:divBdr>
            <w:top w:val="none" w:sz="0" w:space="0" w:color="auto"/>
            <w:left w:val="none" w:sz="0" w:space="0" w:color="auto"/>
            <w:bottom w:val="none" w:sz="0" w:space="0" w:color="auto"/>
            <w:right w:val="none" w:sz="0" w:space="0" w:color="auto"/>
          </w:divBdr>
        </w:div>
        <w:div w:id="583033422">
          <w:marLeft w:val="0"/>
          <w:marRight w:val="0"/>
          <w:marTop w:val="0"/>
          <w:marBottom w:val="0"/>
          <w:divBdr>
            <w:top w:val="none" w:sz="0" w:space="0" w:color="auto"/>
            <w:left w:val="none" w:sz="0" w:space="0" w:color="auto"/>
            <w:bottom w:val="none" w:sz="0" w:space="0" w:color="auto"/>
            <w:right w:val="none" w:sz="0" w:space="0" w:color="auto"/>
          </w:divBdr>
        </w:div>
        <w:div w:id="45032418">
          <w:marLeft w:val="0"/>
          <w:marRight w:val="0"/>
          <w:marTop w:val="0"/>
          <w:marBottom w:val="0"/>
          <w:divBdr>
            <w:top w:val="none" w:sz="0" w:space="0" w:color="auto"/>
            <w:left w:val="none" w:sz="0" w:space="0" w:color="auto"/>
            <w:bottom w:val="none" w:sz="0" w:space="0" w:color="auto"/>
            <w:right w:val="none" w:sz="0" w:space="0" w:color="auto"/>
          </w:divBdr>
        </w:div>
        <w:div w:id="528952334">
          <w:marLeft w:val="0"/>
          <w:marRight w:val="0"/>
          <w:marTop w:val="0"/>
          <w:marBottom w:val="0"/>
          <w:divBdr>
            <w:top w:val="none" w:sz="0" w:space="0" w:color="auto"/>
            <w:left w:val="none" w:sz="0" w:space="0" w:color="auto"/>
            <w:bottom w:val="none" w:sz="0" w:space="0" w:color="auto"/>
            <w:right w:val="none" w:sz="0" w:space="0" w:color="auto"/>
          </w:divBdr>
        </w:div>
        <w:div w:id="1007555119">
          <w:marLeft w:val="0"/>
          <w:marRight w:val="0"/>
          <w:marTop w:val="0"/>
          <w:marBottom w:val="0"/>
          <w:divBdr>
            <w:top w:val="none" w:sz="0" w:space="0" w:color="auto"/>
            <w:left w:val="none" w:sz="0" w:space="0" w:color="auto"/>
            <w:bottom w:val="none" w:sz="0" w:space="0" w:color="auto"/>
            <w:right w:val="none" w:sz="0" w:space="0" w:color="auto"/>
          </w:divBdr>
        </w:div>
        <w:div w:id="349993010">
          <w:marLeft w:val="0"/>
          <w:marRight w:val="0"/>
          <w:marTop w:val="0"/>
          <w:marBottom w:val="0"/>
          <w:divBdr>
            <w:top w:val="none" w:sz="0" w:space="0" w:color="auto"/>
            <w:left w:val="none" w:sz="0" w:space="0" w:color="auto"/>
            <w:bottom w:val="none" w:sz="0" w:space="0" w:color="auto"/>
            <w:right w:val="none" w:sz="0" w:space="0" w:color="auto"/>
          </w:divBdr>
        </w:div>
        <w:div w:id="1350377380">
          <w:marLeft w:val="0"/>
          <w:marRight w:val="0"/>
          <w:marTop w:val="0"/>
          <w:marBottom w:val="0"/>
          <w:divBdr>
            <w:top w:val="none" w:sz="0" w:space="0" w:color="auto"/>
            <w:left w:val="none" w:sz="0" w:space="0" w:color="auto"/>
            <w:bottom w:val="none" w:sz="0" w:space="0" w:color="auto"/>
            <w:right w:val="none" w:sz="0" w:space="0" w:color="auto"/>
          </w:divBdr>
        </w:div>
        <w:div w:id="1727489354">
          <w:marLeft w:val="0"/>
          <w:marRight w:val="0"/>
          <w:marTop w:val="0"/>
          <w:marBottom w:val="0"/>
          <w:divBdr>
            <w:top w:val="none" w:sz="0" w:space="0" w:color="auto"/>
            <w:left w:val="none" w:sz="0" w:space="0" w:color="auto"/>
            <w:bottom w:val="none" w:sz="0" w:space="0" w:color="auto"/>
            <w:right w:val="none" w:sz="0" w:space="0" w:color="auto"/>
          </w:divBdr>
        </w:div>
        <w:div w:id="1764494132">
          <w:marLeft w:val="0"/>
          <w:marRight w:val="0"/>
          <w:marTop w:val="0"/>
          <w:marBottom w:val="0"/>
          <w:divBdr>
            <w:top w:val="none" w:sz="0" w:space="0" w:color="auto"/>
            <w:left w:val="none" w:sz="0" w:space="0" w:color="auto"/>
            <w:bottom w:val="none" w:sz="0" w:space="0" w:color="auto"/>
            <w:right w:val="none" w:sz="0" w:space="0" w:color="auto"/>
          </w:divBdr>
        </w:div>
        <w:div w:id="1546256423">
          <w:marLeft w:val="0"/>
          <w:marRight w:val="0"/>
          <w:marTop w:val="0"/>
          <w:marBottom w:val="0"/>
          <w:divBdr>
            <w:top w:val="none" w:sz="0" w:space="0" w:color="auto"/>
            <w:left w:val="none" w:sz="0" w:space="0" w:color="auto"/>
            <w:bottom w:val="none" w:sz="0" w:space="0" w:color="auto"/>
            <w:right w:val="none" w:sz="0" w:space="0" w:color="auto"/>
          </w:divBdr>
        </w:div>
        <w:div w:id="1602757779">
          <w:marLeft w:val="0"/>
          <w:marRight w:val="0"/>
          <w:marTop w:val="0"/>
          <w:marBottom w:val="0"/>
          <w:divBdr>
            <w:top w:val="none" w:sz="0" w:space="0" w:color="auto"/>
            <w:left w:val="none" w:sz="0" w:space="0" w:color="auto"/>
            <w:bottom w:val="none" w:sz="0" w:space="0" w:color="auto"/>
            <w:right w:val="none" w:sz="0" w:space="0" w:color="auto"/>
          </w:divBdr>
        </w:div>
        <w:div w:id="485171544">
          <w:marLeft w:val="0"/>
          <w:marRight w:val="0"/>
          <w:marTop w:val="0"/>
          <w:marBottom w:val="0"/>
          <w:divBdr>
            <w:top w:val="none" w:sz="0" w:space="0" w:color="auto"/>
            <w:left w:val="none" w:sz="0" w:space="0" w:color="auto"/>
            <w:bottom w:val="none" w:sz="0" w:space="0" w:color="auto"/>
            <w:right w:val="none" w:sz="0" w:space="0" w:color="auto"/>
          </w:divBdr>
        </w:div>
        <w:div w:id="1206991852">
          <w:marLeft w:val="0"/>
          <w:marRight w:val="0"/>
          <w:marTop w:val="0"/>
          <w:marBottom w:val="0"/>
          <w:divBdr>
            <w:top w:val="none" w:sz="0" w:space="0" w:color="auto"/>
            <w:left w:val="none" w:sz="0" w:space="0" w:color="auto"/>
            <w:bottom w:val="none" w:sz="0" w:space="0" w:color="auto"/>
            <w:right w:val="none" w:sz="0" w:space="0" w:color="auto"/>
          </w:divBdr>
        </w:div>
        <w:div w:id="1402601722">
          <w:marLeft w:val="0"/>
          <w:marRight w:val="0"/>
          <w:marTop w:val="0"/>
          <w:marBottom w:val="0"/>
          <w:divBdr>
            <w:top w:val="none" w:sz="0" w:space="0" w:color="auto"/>
            <w:left w:val="none" w:sz="0" w:space="0" w:color="auto"/>
            <w:bottom w:val="none" w:sz="0" w:space="0" w:color="auto"/>
            <w:right w:val="none" w:sz="0" w:space="0" w:color="auto"/>
          </w:divBdr>
        </w:div>
        <w:div w:id="2139637805">
          <w:marLeft w:val="0"/>
          <w:marRight w:val="0"/>
          <w:marTop w:val="0"/>
          <w:marBottom w:val="0"/>
          <w:divBdr>
            <w:top w:val="none" w:sz="0" w:space="0" w:color="auto"/>
            <w:left w:val="none" w:sz="0" w:space="0" w:color="auto"/>
            <w:bottom w:val="none" w:sz="0" w:space="0" w:color="auto"/>
            <w:right w:val="none" w:sz="0" w:space="0" w:color="auto"/>
          </w:divBdr>
        </w:div>
        <w:div w:id="1980308219">
          <w:marLeft w:val="0"/>
          <w:marRight w:val="0"/>
          <w:marTop w:val="0"/>
          <w:marBottom w:val="0"/>
          <w:divBdr>
            <w:top w:val="none" w:sz="0" w:space="0" w:color="auto"/>
            <w:left w:val="none" w:sz="0" w:space="0" w:color="auto"/>
            <w:bottom w:val="none" w:sz="0" w:space="0" w:color="auto"/>
            <w:right w:val="none" w:sz="0" w:space="0" w:color="auto"/>
          </w:divBdr>
        </w:div>
        <w:div w:id="717703971">
          <w:marLeft w:val="0"/>
          <w:marRight w:val="0"/>
          <w:marTop w:val="0"/>
          <w:marBottom w:val="0"/>
          <w:divBdr>
            <w:top w:val="none" w:sz="0" w:space="0" w:color="auto"/>
            <w:left w:val="none" w:sz="0" w:space="0" w:color="auto"/>
            <w:bottom w:val="none" w:sz="0" w:space="0" w:color="auto"/>
            <w:right w:val="none" w:sz="0" w:space="0" w:color="auto"/>
          </w:divBdr>
        </w:div>
        <w:div w:id="382751429">
          <w:marLeft w:val="0"/>
          <w:marRight w:val="0"/>
          <w:marTop w:val="0"/>
          <w:marBottom w:val="0"/>
          <w:divBdr>
            <w:top w:val="none" w:sz="0" w:space="0" w:color="auto"/>
            <w:left w:val="none" w:sz="0" w:space="0" w:color="auto"/>
            <w:bottom w:val="none" w:sz="0" w:space="0" w:color="auto"/>
            <w:right w:val="none" w:sz="0" w:space="0" w:color="auto"/>
          </w:divBdr>
        </w:div>
        <w:div w:id="1932616667">
          <w:marLeft w:val="0"/>
          <w:marRight w:val="0"/>
          <w:marTop w:val="0"/>
          <w:marBottom w:val="0"/>
          <w:divBdr>
            <w:top w:val="none" w:sz="0" w:space="0" w:color="auto"/>
            <w:left w:val="none" w:sz="0" w:space="0" w:color="auto"/>
            <w:bottom w:val="none" w:sz="0" w:space="0" w:color="auto"/>
            <w:right w:val="none" w:sz="0" w:space="0" w:color="auto"/>
          </w:divBdr>
        </w:div>
        <w:div w:id="1776246283">
          <w:marLeft w:val="0"/>
          <w:marRight w:val="0"/>
          <w:marTop w:val="0"/>
          <w:marBottom w:val="0"/>
          <w:divBdr>
            <w:top w:val="none" w:sz="0" w:space="0" w:color="auto"/>
            <w:left w:val="none" w:sz="0" w:space="0" w:color="auto"/>
            <w:bottom w:val="none" w:sz="0" w:space="0" w:color="auto"/>
            <w:right w:val="none" w:sz="0" w:space="0" w:color="auto"/>
          </w:divBdr>
        </w:div>
        <w:div w:id="1760104061">
          <w:marLeft w:val="0"/>
          <w:marRight w:val="0"/>
          <w:marTop w:val="0"/>
          <w:marBottom w:val="0"/>
          <w:divBdr>
            <w:top w:val="none" w:sz="0" w:space="0" w:color="auto"/>
            <w:left w:val="none" w:sz="0" w:space="0" w:color="auto"/>
            <w:bottom w:val="none" w:sz="0" w:space="0" w:color="auto"/>
            <w:right w:val="none" w:sz="0" w:space="0" w:color="auto"/>
          </w:divBdr>
        </w:div>
        <w:div w:id="1593122519">
          <w:marLeft w:val="0"/>
          <w:marRight w:val="0"/>
          <w:marTop w:val="0"/>
          <w:marBottom w:val="0"/>
          <w:divBdr>
            <w:top w:val="none" w:sz="0" w:space="0" w:color="auto"/>
            <w:left w:val="none" w:sz="0" w:space="0" w:color="auto"/>
            <w:bottom w:val="none" w:sz="0" w:space="0" w:color="auto"/>
            <w:right w:val="none" w:sz="0" w:space="0" w:color="auto"/>
          </w:divBdr>
        </w:div>
      </w:divsChild>
    </w:div>
    <w:div w:id="755175232">
      <w:bodyDiv w:val="1"/>
      <w:marLeft w:val="0"/>
      <w:marRight w:val="0"/>
      <w:marTop w:val="0"/>
      <w:marBottom w:val="0"/>
      <w:divBdr>
        <w:top w:val="none" w:sz="0" w:space="0" w:color="auto"/>
        <w:left w:val="none" w:sz="0" w:space="0" w:color="auto"/>
        <w:bottom w:val="none" w:sz="0" w:space="0" w:color="auto"/>
        <w:right w:val="none" w:sz="0" w:space="0" w:color="auto"/>
      </w:divBdr>
    </w:div>
    <w:div w:id="758986689">
      <w:bodyDiv w:val="1"/>
      <w:marLeft w:val="0"/>
      <w:marRight w:val="0"/>
      <w:marTop w:val="0"/>
      <w:marBottom w:val="0"/>
      <w:divBdr>
        <w:top w:val="none" w:sz="0" w:space="0" w:color="auto"/>
        <w:left w:val="none" w:sz="0" w:space="0" w:color="auto"/>
        <w:bottom w:val="none" w:sz="0" w:space="0" w:color="auto"/>
        <w:right w:val="none" w:sz="0" w:space="0" w:color="auto"/>
      </w:divBdr>
      <w:divsChild>
        <w:div w:id="80641607">
          <w:marLeft w:val="0"/>
          <w:marRight w:val="0"/>
          <w:marTop w:val="0"/>
          <w:marBottom w:val="0"/>
          <w:divBdr>
            <w:top w:val="none" w:sz="0" w:space="0" w:color="auto"/>
            <w:left w:val="none" w:sz="0" w:space="0" w:color="auto"/>
            <w:bottom w:val="none" w:sz="0" w:space="0" w:color="auto"/>
            <w:right w:val="none" w:sz="0" w:space="0" w:color="auto"/>
          </w:divBdr>
        </w:div>
        <w:div w:id="470365479">
          <w:marLeft w:val="0"/>
          <w:marRight w:val="0"/>
          <w:marTop w:val="0"/>
          <w:marBottom w:val="0"/>
          <w:divBdr>
            <w:top w:val="none" w:sz="0" w:space="0" w:color="auto"/>
            <w:left w:val="none" w:sz="0" w:space="0" w:color="auto"/>
            <w:bottom w:val="none" w:sz="0" w:space="0" w:color="auto"/>
            <w:right w:val="none" w:sz="0" w:space="0" w:color="auto"/>
          </w:divBdr>
        </w:div>
        <w:div w:id="1079642858">
          <w:marLeft w:val="0"/>
          <w:marRight w:val="0"/>
          <w:marTop w:val="0"/>
          <w:marBottom w:val="0"/>
          <w:divBdr>
            <w:top w:val="none" w:sz="0" w:space="0" w:color="auto"/>
            <w:left w:val="none" w:sz="0" w:space="0" w:color="auto"/>
            <w:bottom w:val="none" w:sz="0" w:space="0" w:color="auto"/>
            <w:right w:val="none" w:sz="0" w:space="0" w:color="auto"/>
          </w:divBdr>
        </w:div>
        <w:div w:id="1305895331">
          <w:marLeft w:val="0"/>
          <w:marRight w:val="0"/>
          <w:marTop w:val="0"/>
          <w:marBottom w:val="0"/>
          <w:divBdr>
            <w:top w:val="none" w:sz="0" w:space="0" w:color="auto"/>
            <w:left w:val="none" w:sz="0" w:space="0" w:color="auto"/>
            <w:bottom w:val="none" w:sz="0" w:space="0" w:color="auto"/>
            <w:right w:val="none" w:sz="0" w:space="0" w:color="auto"/>
          </w:divBdr>
        </w:div>
        <w:div w:id="1597791465">
          <w:marLeft w:val="0"/>
          <w:marRight w:val="0"/>
          <w:marTop w:val="0"/>
          <w:marBottom w:val="0"/>
          <w:divBdr>
            <w:top w:val="none" w:sz="0" w:space="0" w:color="auto"/>
            <w:left w:val="none" w:sz="0" w:space="0" w:color="auto"/>
            <w:bottom w:val="none" w:sz="0" w:space="0" w:color="auto"/>
            <w:right w:val="none" w:sz="0" w:space="0" w:color="auto"/>
          </w:divBdr>
        </w:div>
        <w:div w:id="13390778">
          <w:marLeft w:val="0"/>
          <w:marRight w:val="0"/>
          <w:marTop w:val="0"/>
          <w:marBottom w:val="0"/>
          <w:divBdr>
            <w:top w:val="none" w:sz="0" w:space="0" w:color="auto"/>
            <w:left w:val="none" w:sz="0" w:space="0" w:color="auto"/>
            <w:bottom w:val="none" w:sz="0" w:space="0" w:color="auto"/>
            <w:right w:val="none" w:sz="0" w:space="0" w:color="auto"/>
          </w:divBdr>
        </w:div>
        <w:div w:id="599337130">
          <w:marLeft w:val="0"/>
          <w:marRight w:val="0"/>
          <w:marTop w:val="0"/>
          <w:marBottom w:val="0"/>
          <w:divBdr>
            <w:top w:val="none" w:sz="0" w:space="0" w:color="auto"/>
            <w:left w:val="none" w:sz="0" w:space="0" w:color="auto"/>
            <w:bottom w:val="none" w:sz="0" w:space="0" w:color="auto"/>
            <w:right w:val="none" w:sz="0" w:space="0" w:color="auto"/>
          </w:divBdr>
        </w:div>
        <w:div w:id="80572121">
          <w:marLeft w:val="0"/>
          <w:marRight w:val="0"/>
          <w:marTop w:val="0"/>
          <w:marBottom w:val="0"/>
          <w:divBdr>
            <w:top w:val="none" w:sz="0" w:space="0" w:color="auto"/>
            <w:left w:val="none" w:sz="0" w:space="0" w:color="auto"/>
            <w:bottom w:val="none" w:sz="0" w:space="0" w:color="auto"/>
            <w:right w:val="none" w:sz="0" w:space="0" w:color="auto"/>
          </w:divBdr>
        </w:div>
        <w:div w:id="728067341">
          <w:marLeft w:val="0"/>
          <w:marRight w:val="0"/>
          <w:marTop w:val="0"/>
          <w:marBottom w:val="0"/>
          <w:divBdr>
            <w:top w:val="none" w:sz="0" w:space="0" w:color="auto"/>
            <w:left w:val="none" w:sz="0" w:space="0" w:color="auto"/>
            <w:bottom w:val="none" w:sz="0" w:space="0" w:color="auto"/>
            <w:right w:val="none" w:sz="0" w:space="0" w:color="auto"/>
          </w:divBdr>
        </w:div>
        <w:div w:id="858471163">
          <w:marLeft w:val="0"/>
          <w:marRight w:val="0"/>
          <w:marTop w:val="0"/>
          <w:marBottom w:val="0"/>
          <w:divBdr>
            <w:top w:val="none" w:sz="0" w:space="0" w:color="auto"/>
            <w:left w:val="none" w:sz="0" w:space="0" w:color="auto"/>
            <w:bottom w:val="none" w:sz="0" w:space="0" w:color="auto"/>
            <w:right w:val="none" w:sz="0" w:space="0" w:color="auto"/>
          </w:divBdr>
        </w:div>
        <w:div w:id="1172598416">
          <w:marLeft w:val="0"/>
          <w:marRight w:val="0"/>
          <w:marTop w:val="0"/>
          <w:marBottom w:val="0"/>
          <w:divBdr>
            <w:top w:val="none" w:sz="0" w:space="0" w:color="auto"/>
            <w:left w:val="none" w:sz="0" w:space="0" w:color="auto"/>
            <w:bottom w:val="none" w:sz="0" w:space="0" w:color="auto"/>
            <w:right w:val="none" w:sz="0" w:space="0" w:color="auto"/>
          </w:divBdr>
        </w:div>
        <w:div w:id="613370528">
          <w:marLeft w:val="0"/>
          <w:marRight w:val="0"/>
          <w:marTop w:val="0"/>
          <w:marBottom w:val="0"/>
          <w:divBdr>
            <w:top w:val="none" w:sz="0" w:space="0" w:color="auto"/>
            <w:left w:val="none" w:sz="0" w:space="0" w:color="auto"/>
            <w:bottom w:val="none" w:sz="0" w:space="0" w:color="auto"/>
            <w:right w:val="none" w:sz="0" w:space="0" w:color="auto"/>
          </w:divBdr>
        </w:div>
        <w:div w:id="1993093554">
          <w:marLeft w:val="0"/>
          <w:marRight w:val="0"/>
          <w:marTop w:val="0"/>
          <w:marBottom w:val="0"/>
          <w:divBdr>
            <w:top w:val="none" w:sz="0" w:space="0" w:color="auto"/>
            <w:left w:val="none" w:sz="0" w:space="0" w:color="auto"/>
            <w:bottom w:val="none" w:sz="0" w:space="0" w:color="auto"/>
            <w:right w:val="none" w:sz="0" w:space="0" w:color="auto"/>
          </w:divBdr>
        </w:div>
        <w:div w:id="299727703">
          <w:marLeft w:val="0"/>
          <w:marRight w:val="0"/>
          <w:marTop w:val="0"/>
          <w:marBottom w:val="0"/>
          <w:divBdr>
            <w:top w:val="none" w:sz="0" w:space="0" w:color="auto"/>
            <w:left w:val="none" w:sz="0" w:space="0" w:color="auto"/>
            <w:bottom w:val="none" w:sz="0" w:space="0" w:color="auto"/>
            <w:right w:val="none" w:sz="0" w:space="0" w:color="auto"/>
          </w:divBdr>
        </w:div>
        <w:div w:id="1979066891">
          <w:marLeft w:val="0"/>
          <w:marRight w:val="0"/>
          <w:marTop w:val="0"/>
          <w:marBottom w:val="0"/>
          <w:divBdr>
            <w:top w:val="none" w:sz="0" w:space="0" w:color="auto"/>
            <w:left w:val="none" w:sz="0" w:space="0" w:color="auto"/>
            <w:bottom w:val="none" w:sz="0" w:space="0" w:color="auto"/>
            <w:right w:val="none" w:sz="0" w:space="0" w:color="auto"/>
          </w:divBdr>
        </w:div>
        <w:div w:id="2027750997">
          <w:marLeft w:val="0"/>
          <w:marRight w:val="0"/>
          <w:marTop w:val="0"/>
          <w:marBottom w:val="0"/>
          <w:divBdr>
            <w:top w:val="none" w:sz="0" w:space="0" w:color="auto"/>
            <w:left w:val="none" w:sz="0" w:space="0" w:color="auto"/>
            <w:bottom w:val="none" w:sz="0" w:space="0" w:color="auto"/>
            <w:right w:val="none" w:sz="0" w:space="0" w:color="auto"/>
          </w:divBdr>
        </w:div>
        <w:div w:id="34013605">
          <w:marLeft w:val="0"/>
          <w:marRight w:val="0"/>
          <w:marTop w:val="0"/>
          <w:marBottom w:val="0"/>
          <w:divBdr>
            <w:top w:val="none" w:sz="0" w:space="0" w:color="auto"/>
            <w:left w:val="none" w:sz="0" w:space="0" w:color="auto"/>
            <w:bottom w:val="none" w:sz="0" w:space="0" w:color="auto"/>
            <w:right w:val="none" w:sz="0" w:space="0" w:color="auto"/>
          </w:divBdr>
        </w:div>
        <w:div w:id="800195323">
          <w:marLeft w:val="0"/>
          <w:marRight w:val="0"/>
          <w:marTop w:val="0"/>
          <w:marBottom w:val="0"/>
          <w:divBdr>
            <w:top w:val="none" w:sz="0" w:space="0" w:color="auto"/>
            <w:left w:val="none" w:sz="0" w:space="0" w:color="auto"/>
            <w:bottom w:val="none" w:sz="0" w:space="0" w:color="auto"/>
            <w:right w:val="none" w:sz="0" w:space="0" w:color="auto"/>
          </w:divBdr>
        </w:div>
        <w:div w:id="1289970229">
          <w:marLeft w:val="0"/>
          <w:marRight w:val="0"/>
          <w:marTop w:val="0"/>
          <w:marBottom w:val="0"/>
          <w:divBdr>
            <w:top w:val="none" w:sz="0" w:space="0" w:color="auto"/>
            <w:left w:val="none" w:sz="0" w:space="0" w:color="auto"/>
            <w:bottom w:val="none" w:sz="0" w:space="0" w:color="auto"/>
            <w:right w:val="none" w:sz="0" w:space="0" w:color="auto"/>
          </w:divBdr>
        </w:div>
        <w:div w:id="1077485293">
          <w:marLeft w:val="0"/>
          <w:marRight w:val="0"/>
          <w:marTop w:val="0"/>
          <w:marBottom w:val="0"/>
          <w:divBdr>
            <w:top w:val="none" w:sz="0" w:space="0" w:color="auto"/>
            <w:left w:val="none" w:sz="0" w:space="0" w:color="auto"/>
            <w:bottom w:val="none" w:sz="0" w:space="0" w:color="auto"/>
            <w:right w:val="none" w:sz="0" w:space="0" w:color="auto"/>
          </w:divBdr>
        </w:div>
        <w:div w:id="126239233">
          <w:marLeft w:val="0"/>
          <w:marRight w:val="0"/>
          <w:marTop w:val="0"/>
          <w:marBottom w:val="0"/>
          <w:divBdr>
            <w:top w:val="none" w:sz="0" w:space="0" w:color="auto"/>
            <w:left w:val="none" w:sz="0" w:space="0" w:color="auto"/>
            <w:bottom w:val="none" w:sz="0" w:space="0" w:color="auto"/>
            <w:right w:val="none" w:sz="0" w:space="0" w:color="auto"/>
          </w:divBdr>
        </w:div>
      </w:divsChild>
    </w:div>
    <w:div w:id="1021053878">
      <w:bodyDiv w:val="1"/>
      <w:marLeft w:val="0"/>
      <w:marRight w:val="0"/>
      <w:marTop w:val="0"/>
      <w:marBottom w:val="0"/>
      <w:divBdr>
        <w:top w:val="none" w:sz="0" w:space="0" w:color="auto"/>
        <w:left w:val="none" w:sz="0" w:space="0" w:color="auto"/>
        <w:bottom w:val="none" w:sz="0" w:space="0" w:color="auto"/>
        <w:right w:val="none" w:sz="0" w:space="0" w:color="auto"/>
      </w:divBdr>
    </w:div>
    <w:div w:id="1024943631">
      <w:bodyDiv w:val="1"/>
      <w:marLeft w:val="0"/>
      <w:marRight w:val="0"/>
      <w:marTop w:val="0"/>
      <w:marBottom w:val="0"/>
      <w:divBdr>
        <w:top w:val="none" w:sz="0" w:space="0" w:color="auto"/>
        <w:left w:val="none" w:sz="0" w:space="0" w:color="auto"/>
        <w:bottom w:val="none" w:sz="0" w:space="0" w:color="auto"/>
        <w:right w:val="none" w:sz="0" w:space="0" w:color="auto"/>
      </w:divBdr>
      <w:divsChild>
        <w:div w:id="1860393259">
          <w:marLeft w:val="0"/>
          <w:marRight w:val="0"/>
          <w:marTop w:val="0"/>
          <w:marBottom w:val="0"/>
          <w:divBdr>
            <w:top w:val="none" w:sz="0" w:space="0" w:color="auto"/>
            <w:left w:val="none" w:sz="0" w:space="0" w:color="auto"/>
            <w:bottom w:val="none" w:sz="0" w:space="0" w:color="auto"/>
            <w:right w:val="none" w:sz="0" w:space="0" w:color="auto"/>
          </w:divBdr>
        </w:div>
        <w:div w:id="1921212146">
          <w:marLeft w:val="0"/>
          <w:marRight w:val="0"/>
          <w:marTop w:val="0"/>
          <w:marBottom w:val="0"/>
          <w:divBdr>
            <w:top w:val="none" w:sz="0" w:space="0" w:color="auto"/>
            <w:left w:val="none" w:sz="0" w:space="0" w:color="auto"/>
            <w:bottom w:val="none" w:sz="0" w:space="0" w:color="auto"/>
            <w:right w:val="none" w:sz="0" w:space="0" w:color="auto"/>
          </w:divBdr>
        </w:div>
        <w:div w:id="285308441">
          <w:marLeft w:val="0"/>
          <w:marRight w:val="0"/>
          <w:marTop w:val="0"/>
          <w:marBottom w:val="0"/>
          <w:divBdr>
            <w:top w:val="none" w:sz="0" w:space="0" w:color="auto"/>
            <w:left w:val="none" w:sz="0" w:space="0" w:color="auto"/>
            <w:bottom w:val="none" w:sz="0" w:space="0" w:color="auto"/>
            <w:right w:val="none" w:sz="0" w:space="0" w:color="auto"/>
          </w:divBdr>
        </w:div>
        <w:div w:id="1102340692">
          <w:marLeft w:val="0"/>
          <w:marRight w:val="0"/>
          <w:marTop w:val="0"/>
          <w:marBottom w:val="0"/>
          <w:divBdr>
            <w:top w:val="none" w:sz="0" w:space="0" w:color="auto"/>
            <w:left w:val="none" w:sz="0" w:space="0" w:color="auto"/>
            <w:bottom w:val="none" w:sz="0" w:space="0" w:color="auto"/>
            <w:right w:val="none" w:sz="0" w:space="0" w:color="auto"/>
          </w:divBdr>
        </w:div>
        <w:div w:id="1251744286">
          <w:marLeft w:val="0"/>
          <w:marRight w:val="0"/>
          <w:marTop w:val="0"/>
          <w:marBottom w:val="0"/>
          <w:divBdr>
            <w:top w:val="none" w:sz="0" w:space="0" w:color="auto"/>
            <w:left w:val="none" w:sz="0" w:space="0" w:color="auto"/>
            <w:bottom w:val="none" w:sz="0" w:space="0" w:color="auto"/>
            <w:right w:val="none" w:sz="0" w:space="0" w:color="auto"/>
          </w:divBdr>
        </w:div>
        <w:div w:id="290282480">
          <w:marLeft w:val="0"/>
          <w:marRight w:val="0"/>
          <w:marTop w:val="0"/>
          <w:marBottom w:val="0"/>
          <w:divBdr>
            <w:top w:val="none" w:sz="0" w:space="0" w:color="auto"/>
            <w:left w:val="none" w:sz="0" w:space="0" w:color="auto"/>
            <w:bottom w:val="none" w:sz="0" w:space="0" w:color="auto"/>
            <w:right w:val="none" w:sz="0" w:space="0" w:color="auto"/>
          </w:divBdr>
        </w:div>
        <w:div w:id="994069536">
          <w:marLeft w:val="0"/>
          <w:marRight w:val="0"/>
          <w:marTop w:val="0"/>
          <w:marBottom w:val="0"/>
          <w:divBdr>
            <w:top w:val="none" w:sz="0" w:space="0" w:color="auto"/>
            <w:left w:val="none" w:sz="0" w:space="0" w:color="auto"/>
            <w:bottom w:val="none" w:sz="0" w:space="0" w:color="auto"/>
            <w:right w:val="none" w:sz="0" w:space="0" w:color="auto"/>
          </w:divBdr>
        </w:div>
        <w:div w:id="146821761">
          <w:marLeft w:val="0"/>
          <w:marRight w:val="0"/>
          <w:marTop w:val="0"/>
          <w:marBottom w:val="0"/>
          <w:divBdr>
            <w:top w:val="none" w:sz="0" w:space="0" w:color="auto"/>
            <w:left w:val="none" w:sz="0" w:space="0" w:color="auto"/>
            <w:bottom w:val="none" w:sz="0" w:space="0" w:color="auto"/>
            <w:right w:val="none" w:sz="0" w:space="0" w:color="auto"/>
          </w:divBdr>
        </w:div>
        <w:div w:id="893470643">
          <w:marLeft w:val="0"/>
          <w:marRight w:val="0"/>
          <w:marTop w:val="0"/>
          <w:marBottom w:val="0"/>
          <w:divBdr>
            <w:top w:val="none" w:sz="0" w:space="0" w:color="auto"/>
            <w:left w:val="none" w:sz="0" w:space="0" w:color="auto"/>
            <w:bottom w:val="none" w:sz="0" w:space="0" w:color="auto"/>
            <w:right w:val="none" w:sz="0" w:space="0" w:color="auto"/>
          </w:divBdr>
        </w:div>
        <w:div w:id="976302896">
          <w:marLeft w:val="0"/>
          <w:marRight w:val="0"/>
          <w:marTop w:val="0"/>
          <w:marBottom w:val="0"/>
          <w:divBdr>
            <w:top w:val="none" w:sz="0" w:space="0" w:color="auto"/>
            <w:left w:val="none" w:sz="0" w:space="0" w:color="auto"/>
            <w:bottom w:val="none" w:sz="0" w:space="0" w:color="auto"/>
            <w:right w:val="none" w:sz="0" w:space="0" w:color="auto"/>
          </w:divBdr>
        </w:div>
        <w:div w:id="1236210940">
          <w:marLeft w:val="0"/>
          <w:marRight w:val="0"/>
          <w:marTop w:val="0"/>
          <w:marBottom w:val="0"/>
          <w:divBdr>
            <w:top w:val="none" w:sz="0" w:space="0" w:color="auto"/>
            <w:left w:val="none" w:sz="0" w:space="0" w:color="auto"/>
            <w:bottom w:val="none" w:sz="0" w:space="0" w:color="auto"/>
            <w:right w:val="none" w:sz="0" w:space="0" w:color="auto"/>
          </w:divBdr>
        </w:div>
        <w:div w:id="622545094">
          <w:marLeft w:val="0"/>
          <w:marRight w:val="0"/>
          <w:marTop w:val="0"/>
          <w:marBottom w:val="0"/>
          <w:divBdr>
            <w:top w:val="none" w:sz="0" w:space="0" w:color="auto"/>
            <w:left w:val="none" w:sz="0" w:space="0" w:color="auto"/>
            <w:bottom w:val="none" w:sz="0" w:space="0" w:color="auto"/>
            <w:right w:val="none" w:sz="0" w:space="0" w:color="auto"/>
          </w:divBdr>
        </w:div>
        <w:div w:id="1828551679">
          <w:marLeft w:val="0"/>
          <w:marRight w:val="0"/>
          <w:marTop w:val="0"/>
          <w:marBottom w:val="0"/>
          <w:divBdr>
            <w:top w:val="none" w:sz="0" w:space="0" w:color="auto"/>
            <w:left w:val="none" w:sz="0" w:space="0" w:color="auto"/>
            <w:bottom w:val="none" w:sz="0" w:space="0" w:color="auto"/>
            <w:right w:val="none" w:sz="0" w:space="0" w:color="auto"/>
          </w:divBdr>
        </w:div>
        <w:div w:id="390815385">
          <w:marLeft w:val="0"/>
          <w:marRight w:val="0"/>
          <w:marTop w:val="0"/>
          <w:marBottom w:val="0"/>
          <w:divBdr>
            <w:top w:val="none" w:sz="0" w:space="0" w:color="auto"/>
            <w:left w:val="none" w:sz="0" w:space="0" w:color="auto"/>
            <w:bottom w:val="none" w:sz="0" w:space="0" w:color="auto"/>
            <w:right w:val="none" w:sz="0" w:space="0" w:color="auto"/>
          </w:divBdr>
        </w:div>
        <w:div w:id="994797888">
          <w:marLeft w:val="0"/>
          <w:marRight w:val="0"/>
          <w:marTop w:val="0"/>
          <w:marBottom w:val="0"/>
          <w:divBdr>
            <w:top w:val="none" w:sz="0" w:space="0" w:color="auto"/>
            <w:left w:val="none" w:sz="0" w:space="0" w:color="auto"/>
            <w:bottom w:val="none" w:sz="0" w:space="0" w:color="auto"/>
            <w:right w:val="none" w:sz="0" w:space="0" w:color="auto"/>
          </w:divBdr>
        </w:div>
        <w:div w:id="1631590429">
          <w:marLeft w:val="0"/>
          <w:marRight w:val="0"/>
          <w:marTop w:val="0"/>
          <w:marBottom w:val="0"/>
          <w:divBdr>
            <w:top w:val="none" w:sz="0" w:space="0" w:color="auto"/>
            <w:left w:val="none" w:sz="0" w:space="0" w:color="auto"/>
            <w:bottom w:val="none" w:sz="0" w:space="0" w:color="auto"/>
            <w:right w:val="none" w:sz="0" w:space="0" w:color="auto"/>
          </w:divBdr>
        </w:div>
        <w:div w:id="436288326">
          <w:marLeft w:val="0"/>
          <w:marRight w:val="0"/>
          <w:marTop w:val="0"/>
          <w:marBottom w:val="0"/>
          <w:divBdr>
            <w:top w:val="none" w:sz="0" w:space="0" w:color="auto"/>
            <w:left w:val="none" w:sz="0" w:space="0" w:color="auto"/>
            <w:bottom w:val="none" w:sz="0" w:space="0" w:color="auto"/>
            <w:right w:val="none" w:sz="0" w:space="0" w:color="auto"/>
          </w:divBdr>
        </w:div>
        <w:div w:id="2008554860">
          <w:marLeft w:val="0"/>
          <w:marRight w:val="0"/>
          <w:marTop w:val="0"/>
          <w:marBottom w:val="0"/>
          <w:divBdr>
            <w:top w:val="none" w:sz="0" w:space="0" w:color="auto"/>
            <w:left w:val="none" w:sz="0" w:space="0" w:color="auto"/>
            <w:bottom w:val="none" w:sz="0" w:space="0" w:color="auto"/>
            <w:right w:val="none" w:sz="0" w:space="0" w:color="auto"/>
          </w:divBdr>
        </w:div>
        <w:div w:id="1407344273">
          <w:marLeft w:val="0"/>
          <w:marRight w:val="0"/>
          <w:marTop w:val="0"/>
          <w:marBottom w:val="0"/>
          <w:divBdr>
            <w:top w:val="none" w:sz="0" w:space="0" w:color="auto"/>
            <w:left w:val="none" w:sz="0" w:space="0" w:color="auto"/>
            <w:bottom w:val="none" w:sz="0" w:space="0" w:color="auto"/>
            <w:right w:val="none" w:sz="0" w:space="0" w:color="auto"/>
          </w:divBdr>
        </w:div>
        <w:div w:id="396443142">
          <w:marLeft w:val="0"/>
          <w:marRight w:val="0"/>
          <w:marTop w:val="0"/>
          <w:marBottom w:val="0"/>
          <w:divBdr>
            <w:top w:val="none" w:sz="0" w:space="0" w:color="auto"/>
            <w:left w:val="none" w:sz="0" w:space="0" w:color="auto"/>
            <w:bottom w:val="none" w:sz="0" w:space="0" w:color="auto"/>
            <w:right w:val="none" w:sz="0" w:space="0" w:color="auto"/>
          </w:divBdr>
        </w:div>
        <w:div w:id="2141193144">
          <w:marLeft w:val="0"/>
          <w:marRight w:val="0"/>
          <w:marTop w:val="0"/>
          <w:marBottom w:val="0"/>
          <w:divBdr>
            <w:top w:val="none" w:sz="0" w:space="0" w:color="auto"/>
            <w:left w:val="none" w:sz="0" w:space="0" w:color="auto"/>
            <w:bottom w:val="none" w:sz="0" w:space="0" w:color="auto"/>
            <w:right w:val="none" w:sz="0" w:space="0" w:color="auto"/>
          </w:divBdr>
        </w:div>
        <w:div w:id="658389201">
          <w:marLeft w:val="0"/>
          <w:marRight w:val="0"/>
          <w:marTop w:val="0"/>
          <w:marBottom w:val="0"/>
          <w:divBdr>
            <w:top w:val="none" w:sz="0" w:space="0" w:color="auto"/>
            <w:left w:val="none" w:sz="0" w:space="0" w:color="auto"/>
            <w:bottom w:val="none" w:sz="0" w:space="0" w:color="auto"/>
            <w:right w:val="none" w:sz="0" w:space="0" w:color="auto"/>
          </w:divBdr>
        </w:div>
        <w:div w:id="1049575870">
          <w:marLeft w:val="0"/>
          <w:marRight w:val="0"/>
          <w:marTop w:val="0"/>
          <w:marBottom w:val="0"/>
          <w:divBdr>
            <w:top w:val="none" w:sz="0" w:space="0" w:color="auto"/>
            <w:left w:val="none" w:sz="0" w:space="0" w:color="auto"/>
            <w:bottom w:val="none" w:sz="0" w:space="0" w:color="auto"/>
            <w:right w:val="none" w:sz="0" w:space="0" w:color="auto"/>
          </w:divBdr>
        </w:div>
        <w:div w:id="752699506">
          <w:marLeft w:val="0"/>
          <w:marRight w:val="0"/>
          <w:marTop w:val="0"/>
          <w:marBottom w:val="0"/>
          <w:divBdr>
            <w:top w:val="none" w:sz="0" w:space="0" w:color="auto"/>
            <w:left w:val="none" w:sz="0" w:space="0" w:color="auto"/>
            <w:bottom w:val="none" w:sz="0" w:space="0" w:color="auto"/>
            <w:right w:val="none" w:sz="0" w:space="0" w:color="auto"/>
          </w:divBdr>
        </w:div>
        <w:div w:id="1404376793">
          <w:marLeft w:val="0"/>
          <w:marRight w:val="0"/>
          <w:marTop w:val="0"/>
          <w:marBottom w:val="0"/>
          <w:divBdr>
            <w:top w:val="none" w:sz="0" w:space="0" w:color="auto"/>
            <w:left w:val="none" w:sz="0" w:space="0" w:color="auto"/>
            <w:bottom w:val="none" w:sz="0" w:space="0" w:color="auto"/>
            <w:right w:val="none" w:sz="0" w:space="0" w:color="auto"/>
          </w:divBdr>
        </w:div>
        <w:div w:id="333189849">
          <w:marLeft w:val="0"/>
          <w:marRight w:val="0"/>
          <w:marTop w:val="0"/>
          <w:marBottom w:val="0"/>
          <w:divBdr>
            <w:top w:val="none" w:sz="0" w:space="0" w:color="auto"/>
            <w:left w:val="none" w:sz="0" w:space="0" w:color="auto"/>
            <w:bottom w:val="none" w:sz="0" w:space="0" w:color="auto"/>
            <w:right w:val="none" w:sz="0" w:space="0" w:color="auto"/>
          </w:divBdr>
        </w:div>
        <w:div w:id="315040523">
          <w:marLeft w:val="0"/>
          <w:marRight w:val="0"/>
          <w:marTop w:val="0"/>
          <w:marBottom w:val="0"/>
          <w:divBdr>
            <w:top w:val="none" w:sz="0" w:space="0" w:color="auto"/>
            <w:left w:val="none" w:sz="0" w:space="0" w:color="auto"/>
            <w:bottom w:val="none" w:sz="0" w:space="0" w:color="auto"/>
            <w:right w:val="none" w:sz="0" w:space="0" w:color="auto"/>
          </w:divBdr>
        </w:div>
        <w:div w:id="1794664547">
          <w:marLeft w:val="0"/>
          <w:marRight w:val="0"/>
          <w:marTop w:val="0"/>
          <w:marBottom w:val="0"/>
          <w:divBdr>
            <w:top w:val="none" w:sz="0" w:space="0" w:color="auto"/>
            <w:left w:val="none" w:sz="0" w:space="0" w:color="auto"/>
            <w:bottom w:val="none" w:sz="0" w:space="0" w:color="auto"/>
            <w:right w:val="none" w:sz="0" w:space="0" w:color="auto"/>
          </w:divBdr>
        </w:div>
        <w:div w:id="1117141316">
          <w:marLeft w:val="0"/>
          <w:marRight w:val="0"/>
          <w:marTop w:val="0"/>
          <w:marBottom w:val="0"/>
          <w:divBdr>
            <w:top w:val="none" w:sz="0" w:space="0" w:color="auto"/>
            <w:left w:val="none" w:sz="0" w:space="0" w:color="auto"/>
            <w:bottom w:val="none" w:sz="0" w:space="0" w:color="auto"/>
            <w:right w:val="none" w:sz="0" w:space="0" w:color="auto"/>
          </w:divBdr>
        </w:div>
        <w:div w:id="42993682">
          <w:marLeft w:val="0"/>
          <w:marRight w:val="0"/>
          <w:marTop w:val="0"/>
          <w:marBottom w:val="0"/>
          <w:divBdr>
            <w:top w:val="none" w:sz="0" w:space="0" w:color="auto"/>
            <w:left w:val="none" w:sz="0" w:space="0" w:color="auto"/>
            <w:bottom w:val="none" w:sz="0" w:space="0" w:color="auto"/>
            <w:right w:val="none" w:sz="0" w:space="0" w:color="auto"/>
          </w:divBdr>
        </w:div>
        <w:div w:id="799616943">
          <w:marLeft w:val="0"/>
          <w:marRight w:val="0"/>
          <w:marTop w:val="0"/>
          <w:marBottom w:val="0"/>
          <w:divBdr>
            <w:top w:val="none" w:sz="0" w:space="0" w:color="auto"/>
            <w:left w:val="none" w:sz="0" w:space="0" w:color="auto"/>
            <w:bottom w:val="none" w:sz="0" w:space="0" w:color="auto"/>
            <w:right w:val="none" w:sz="0" w:space="0" w:color="auto"/>
          </w:divBdr>
        </w:div>
        <w:div w:id="1856454957">
          <w:marLeft w:val="0"/>
          <w:marRight w:val="0"/>
          <w:marTop w:val="0"/>
          <w:marBottom w:val="0"/>
          <w:divBdr>
            <w:top w:val="none" w:sz="0" w:space="0" w:color="auto"/>
            <w:left w:val="none" w:sz="0" w:space="0" w:color="auto"/>
            <w:bottom w:val="none" w:sz="0" w:space="0" w:color="auto"/>
            <w:right w:val="none" w:sz="0" w:space="0" w:color="auto"/>
          </w:divBdr>
        </w:div>
        <w:div w:id="1982881071">
          <w:marLeft w:val="0"/>
          <w:marRight w:val="0"/>
          <w:marTop w:val="0"/>
          <w:marBottom w:val="0"/>
          <w:divBdr>
            <w:top w:val="none" w:sz="0" w:space="0" w:color="auto"/>
            <w:left w:val="none" w:sz="0" w:space="0" w:color="auto"/>
            <w:bottom w:val="none" w:sz="0" w:space="0" w:color="auto"/>
            <w:right w:val="none" w:sz="0" w:space="0" w:color="auto"/>
          </w:divBdr>
        </w:div>
        <w:div w:id="61680690">
          <w:marLeft w:val="0"/>
          <w:marRight w:val="0"/>
          <w:marTop w:val="0"/>
          <w:marBottom w:val="0"/>
          <w:divBdr>
            <w:top w:val="none" w:sz="0" w:space="0" w:color="auto"/>
            <w:left w:val="none" w:sz="0" w:space="0" w:color="auto"/>
            <w:bottom w:val="none" w:sz="0" w:space="0" w:color="auto"/>
            <w:right w:val="none" w:sz="0" w:space="0" w:color="auto"/>
          </w:divBdr>
        </w:div>
        <w:div w:id="390227905">
          <w:marLeft w:val="0"/>
          <w:marRight w:val="0"/>
          <w:marTop w:val="0"/>
          <w:marBottom w:val="0"/>
          <w:divBdr>
            <w:top w:val="none" w:sz="0" w:space="0" w:color="auto"/>
            <w:left w:val="none" w:sz="0" w:space="0" w:color="auto"/>
            <w:bottom w:val="none" w:sz="0" w:space="0" w:color="auto"/>
            <w:right w:val="none" w:sz="0" w:space="0" w:color="auto"/>
          </w:divBdr>
        </w:div>
        <w:div w:id="121654355">
          <w:marLeft w:val="0"/>
          <w:marRight w:val="0"/>
          <w:marTop w:val="0"/>
          <w:marBottom w:val="0"/>
          <w:divBdr>
            <w:top w:val="none" w:sz="0" w:space="0" w:color="auto"/>
            <w:left w:val="none" w:sz="0" w:space="0" w:color="auto"/>
            <w:bottom w:val="none" w:sz="0" w:space="0" w:color="auto"/>
            <w:right w:val="none" w:sz="0" w:space="0" w:color="auto"/>
          </w:divBdr>
        </w:div>
        <w:div w:id="666832168">
          <w:marLeft w:val="0"/>
          <w:marRight w:val="0"/>
          <w:marTop w:val="0"/>
          <w:marBottom w:val="0"/>
          <w:divBdr>
            <w:top w:val="none" w:sz="0" w:space="0" w:color="auto"/>
            <w:left w:val="none" w:sz="0" w:space="0" w:color="auto"/>
            <w:bottom w:val="none" w:sz="0" w:space="0" w:color="auto"/>
            <w:right w:val="none" w:sz="0" w:space="0" w:color="auto"/>
          </w:divBdr>
        </w:div>
        <w:div w:id="1168323122">
          <w:marLeft w:val="0"/>
          <w:marRight w:val="0"/>
          <w:marTop w:val="0"/>
          <w:marBottom w:val="0"/>
          <w:divBdr>
            <w:top w:val="none" w:sz="0" w:space="0" w:color="auto"/>
            <w:left w:val="none" w:sz="0" w:space="0" w:color="auto"/>
            <w:bottom w:val="none" w:sz="0" w:space="0" w:color="auto"/>
            <w:right w:val="none" w:sz="0" w:space="0" w:color="auto"/>
          </w:divBdr>
        </w:div>
        <w:div w:id="1088884141">
          <w:marLeft w:val="0"/>
          <w:marRight w:val="0"/>
          <w:marTop w:val="0"/>
          <w:marBottom w:val="0"/>
          <w:divBdr>
            <w:top w:val="none" w:sz="0" w:space="0" w:color="auto"/>
            <w:left w:val="none" w:sz="0" w:space="0" w:color="auto"/>
            <w:bottom w:val="none" w:sz="0" w:space="0" w:color="auto"/>
            <w:right w:val="none" w:sz="0" w:space="0" w:color="auto"/>
          </w:divBdr>
        </w:div>
        <w:div w:id="908921189">
          <w:marLeft w:val="0"/>
          <w:marRight w:val="0"/>
          <w:marTop w:val="0"/>
          <w:marBottom w:val="0"/>
          <w:divBdr>
            <w:top w:val="none" w:sz="0" w:space="0" w:color="auto"/>
            <w:left w:val="none" w:sz="0" w:space="0" w:color="auto"/>
            <w:bottom w:val="none" w:sz="0" w:space="0" w:color="auto"/>
            <w:right w:val="none" w:sz="0" w:space="0" w:color="auto"/>
          </w:divBdr>
        </w:div>
        <w:div w:id="1974865615">
          <w:marLeft w:val="0"/>
          <w:marRight w:val="0"/>
          <w:marTop w:val="0"/>
          <w:marBottom w:val="0"/>
          <w:divBdr>
            <w:top w:val="none" w:sz="0" w:space="0" w:color="auto"/>
            <w:left w:val="none" w:sz="0" w:space="0" w:color="auto"/>
            <w:bottom w:val="none" w:sz="0" w:space="0" w:color="auto"/>
            <w:right w:val="none" w:sz="0" w:space="0" w:color="auto"/>
          </w:divBdr>
        </w:div>
        <w:div w:id="443499787">
          <w:marLeft w:val="0"/>
          <w:marRight w:val="0"/>
          <w:marTop w:val="0"/>
          <w:marBottom w:val="0"/>
          <w:divBdr>
            <w:top w:val="none" w:sz="0" w:space="0" w:color="auto"/>
            <w:left w:val="none" w:sz="0" w:space="0" w:color="auto"/>
            <w:bottom w:val="none" w:sz="0" w:space="0" w:color="auto"/>
            <w:right w:val="none" w:sz="0" w:space="0" w:color="auto"/>
          </w:divBdr>
        </w:div>
        <w:div w:id="1344741148">
          <w:marLeft w:val="0"/>
          <w:marRight w:val="0"/>
          <w:marTop w:val="0"/>
          <w:marBottom w:val="0"/>
          <w:divBdr>
            <w:top w:val="none" w:sz="0" w:space="0" w:color="auto"/>
            <w:left w:val="none" w:sz="0" w:space="0" w:color="auto"/>
            <w:bottom w:val="none" w:sz="0" w:space="0" w:color="auto"/>
            <w:right w:val="none" w:sz="0" w:space="0" w:color="auto"/>
          </w:divBdr>
        </w:div>
        <w:div w:id="89277466">
          <w:marLeft w:val="0"/>
          <w:marRight w:val="0"/>
          <w:marTop w:val="0"/>
          <w:marBottom w:val="0"/>
          <w:divBdr>
            <w:top w:val="none" w:sz="0" w:space="0" w:color="auto"/>
            <w:left w:val="none" w:sz="0" w:space="0" w:color="auto"/>
            <w:bottom w:val="none" w:sz="0" w:space="0" w:color="auto"/>
            <w:right w:val="none" w:sz="0" w:space="0" w:color="auto"/>
          </w:divBdr>
        </w:div>
      </w:divsChild>
    </w:div>
    <w:div w:id="1034187109">
      <w:bodyDiv w:val="1"/>
      <w:marLeft w:val="0"/>
      <w:marRight w:val="0"/>
      <w:marTop w:val="0"/>
      <w:marBottom w:val="0"/>
      <w:divBdr>
        <w:top w:val="none" w:sz="0" w:space="0" w:color="auto"/>
        <w:left w:val="none" w:sz="0" w:space="0" w:color="auto"/>
        <w:bottom w:val="none" w:sz="0" w:space="0" w:color="auto"/>
        <w:right w:val="none" w:sz="0" w:space="0" w:color="auto"/>
      </w:divBdr>
    </w:div>
    <w:div w:id="1043558770">
      <w:bodyDiv w:val="1"/>
      <w:marLeft w:val="0"/>
      <w:marRight w:val="0"/>
      <w:marTop w:val="0"/>
      <w:marBottom w:val="0"/>
      <w:divBdr>
        <w:top w:val="none" w:sz="0" w:space="0" w:color="auto"/>
        <w:left w:val="none" w:sz="0" w:space="0" w:color="auto"/>
        <w:bottom w:val="none" w:sz="0" w:space="0" w:color="auto"/>
        <w:right w:val="none" w:sz="0" w:space="0" w:color="auto"/>
      </w:divBdr>
      <w:divsChild>
        <w:div w:id="1108042674">
          <w:marLeft w:val="0"/>
          <w:marRight w:val="0"/>
          <w:marTop w:val="0"/>
          <w:marBottom w:val="0"/>
          <w:divBdr>
            <w:top w:val="none" w:sz="0" w:space="0" w:color="auto"/>
            <w:left w:val="none" w:sz="0" w:space="0" w:color="auto"/>
            <w:bottom w:val="none" w:sz="0" w:space="0" w:color="auto"/>
            <w:right w:val="none" w:sz="0" w:space="0" w:color="auto"/>
          </w:divBdr>
          <w:divsChild>
            <w:div w:id="202073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481544">
      <w:bodyDiv w:val="1"/>
      <w:marLeft w:val="0"/>
      <w:marRight w:val="0"/>
      <w:marTop w:val="0"/>
      <w:marBottom w:val="0"/>
      <w:divBdr>
        <w:top w:val="none" w:sz="0" w:space="0" w:color="auto"/>
        <w:left w:val="none" w:sz="0" w:space="0" w:color="auto"/>
        <w:bottom w:val="none" w:sz="0" w:space="0" w:color="auto"/>
        <w:right w:val="none" w:sz="0" w:space="0" w:color="auto"/>
      </w:divBdr>
    </w:div>
    <w:div w:id="1058819548">
      <w:bodyDiv w:val="1"/>
      <w:marLeft w:val="0"/>
      <w:marRight w:val="0"/>
      <w:marTop w:val="0"/>
      <w:marBottom w:val="0"/>
      <w:divBdr>
        <w:top w:val="none" w:sz="0" w:space="0" w:color="auto"/>
        <w:left w:val="none" w:sz="0" w:space="0" w:color="auto"/>
        <w:bottom w:val="none" w:sz="0" w:space="0" w:color="auto"/>
        <w:right w:val="none" w:sz="0" w:space="0" w:color="auto"/>
      </w:divBdr>
      <w:divsChild>
        <w:div w:id="1642929512">
          <w:marLeft w:val="0"/>
          <w:marRight w:val="0"/>
          <w:marTop w:val="0"/>
          <w:marBottom w:val="0"/>
          <w:divBdr>
            <w:top w:val="none" w:sz="0" w:space="0" w:color="auto"/>
            <w:left w:val="none" w:sz="0" w:space="0" w:color="auto"/>
            <w:bottom w:val="none" w:sz="0" w:space="0" w:color="auto"/>
            <w:right w:val="none" w:sz="0" w:space="0" w:color="auto"/>
          </w:divBdr>
        </w:div>
      </w:divsChild>
    </w:div>
    <w:div w:id="1140461429">
      <w:bodyDiv w:val="1"/>
      <w:marLeft w:val="0"/>
      <w:marRight w:val="0"/>
      <w:marTop w:val="0"/>
      <w:marBottom w:val="0"/>
      <w:divBdr>
        <w:top w:val="none" w:sz="0" w:space="0" w:color="auto"/>
        <w:left w:val="none" w:sz="0" w:space="0" w:color="auto"/>
        <w:bottom w:val="none" w:sz="0" w:space="0" w:color="auto"/>
        <w:right w:val="none" w:sz="0" w:space="0" w:color="auto"/>
      </w:divBdr>
    </w:div>
    <w:div w:id="1149513121">
      <w:bodyDiv w:val="1"/>
      <w:marLeft w:val="0"/>
      <w:marRight w:val="0"/>
      <w:marTop w:val="0"/>
      <w:marBottom w:val="0"/>
      <w:divBdr>
        <w:top w:val="none" w:sz="0" w:space="0" w:color="auto"/>
        <w:left w:val="none" w:sz="0" w:space="0" w:color="auto"/>
        <w:bottom w:val="none" w:sz="0" w:space="0" w:color="auto"/>
        <w:right w:val="none" w:sz="0" w:space="0" w:color="auto"/>
      </w:divBdr>
      <w:divsChild>
        <w:div w:id="1274555679">
          <w:marLeft w:val="0"/>
          <w:marRight w:val="0"/>
          <w:marTop w:val="0"/>
          <w:marBottom w:val="0"/>
          <w:divBdr>
            <w:top w:val="none" w:sz="0" w:space="0" w:color="auto"/>
            <w:left w:val="none" w:sz="0" w:space="0" w:color="auto"/>
            <w:bottom w:val="none" w:sz="0" w:space="0" w:color="auto"/>
            <w:right w:val="none" w:sz="0" w:space="0" w:color="auto"/>
          </w:divBdr>
        </w:div>
        <w:div w:id="263001146">
          <w:marLeft w:val="0"/>
          <w:marRight w:val="0"/>
          <w:marTop w:val="0"/>
          <w:marBottom w:val="0"/>
          <w:divBdr>
            <w:top w:val="none" w:sz="0" w:space="0" w:color="auto"/>
            <w:left w:val="none" w:sz="0" w:space="0" w:color="auto"/>
            <w:bottom w:val="none" w:sz="0" w:space="0" w:color="auto"/>
            <w:right w:val="none" w:sz="0" w:space="0" w:color="auto"/>
          </w:divBdr>
        </w:div>
        <w:div w:id="207033090">
          <w:marLeft w:val="0"/>
          <w:marRight w:val="0"/>
          <w:marTop w:val="0"/>
          <w:marBottom w:val="0"/>
          <w:divBdr>
            <w:top w:val="none" w:sz="0" w:space="0" w:color="auto"/>
            <w:left w:val="none" w:sz="0" w:space="0" w:color="auto"/>
            <w:bottom w:val="none" w:sz="0" w:space="0" w:color="auto"/>
            <w:right w:val="none" w:sz="0" w:space="0" w:color="auto"/>
          </w:divBdr>
        </w:div>
        <w:div w:id="1960646198">
          <w:marLeft w:val="0"/>
          <w:marRight w:val="0"/>
          <w:marTop w:val="0"/>
          <w:marBottom w:val="0"/>
          <w:divBdr>
            <w:top w:val="none" w:sz="0" w:space="0" w:color="auto"/>
            <w:left w:val="none" w:sz="0" w:space="0" w:color="auto"/>
            <w:bottom w:val="none" w:sz="0" w:space="0" w:color="auto"/>
            <w:right w:val="none" w:sz="0" w:space="0" w:color="auto"/>
          </w:divBdr>
        </w:div>
        <w:div w:id="505049909">
          <w:marLeft w:val="0"/>
          <w:marRight w:val="0"/>
          <w:marTop w:val="0"/>
          <w:marBottom w:val="0"/>
          <w:divBdr>
            <w:top w:val="none" w:sz="0" w:space="0" w:color="auto"/>
            <w:left w:val="none" w:sz="0" w:space="0" w:color="auto"/>
            <w:bottom w:val="none" w:sz="0" w:space="0" w:color="auto"/>
            <w:right w:val="none" w:sz="0" w:space="0" w:color="auto"/>
          </w:divBdr>
        </w:div>
        <w:div w:id="1524201629">
          <w:marLeft w:val="0"/>
          <w:marRight w:val="0"/>
          <w:marTop w:val="0"/>
          <w:marBottom w:val="0"/>
          <w:divBdr>
            <w:top w:val="none" w:sz="0" w:space="0" w:color="auto"/>
            <w:left w:val="none" w:sz="0" w:space="0" w:color="auto"/>
            <w:bottom w:val="none" w:sz="0" w:space="0" w:color="auto"/>
            <w:right w:val="none" w:sz="0" w:space="0" w:color="auto"/>
          </w:divBdr>
        </w:div>
        <w:div w:id="1118448369">
          <w:marLeft w:val="0"/>
          <w:marRight w:val="0"/>
          <w:marTop w:val="0"/>
          <w:marBottom w:val="0"/>
          <w:divBdr>
            <w:top w:val="none" w:sz="0" w:space="0" w:color="auto"/>
            <w:left w:val="none" w:sz="0" w:space="0" w:color="auto"/>
            <w:bottom w:val="none" w:sz="0" w:space="0" w:color="auto"/>
            <w:right w:val="none" w:sz="0" w:space="0" w:color="auto"/>
          </w:divBdr>
        </w:div>
      </w:divsChild>
    </w:div>
    <w:div w:id="1209336617">
      <w:bodyDiv w:val="1"/>
      <w:marLeft w:val="0"/>
      <w:marRight w:val="0"/>
      <w:marTop w:val="0"/>
      <w:marBottom w:val="0"/>
      <w:divBdr>
        <w:top w:val="none" w:sz="0" w:space="0" w:color="auto"/>
        <w:left w:val="none" w:sz="0" w:space="0" w:color="auto"/>
        <w:bottom w:val="none" w:sz="0" w:space="0" w:color="auto"/>
        <w:right w:val="none" w:sz="0" w:space="0" w:color="auto"/>
      </w:divBdr>
      <w:divsChild>
        <w:div w:id="256836854">
          <w:marLeft w:val="0"/>
          <w:marRight w:val="0"/>
          <w:marTop w:val="0"/>
          <w:marBottom w:val="0"/>
          <w:divBdr>
            <w:top w:val="none" w:sz="0" w:space="0" w:color="auto"/>
            <w:left w:val="none" w:sz="0" w:space="0" w:color="auto"/>
            <w:bottom w:val="none" w:sz="0" w:space="0" w:color="auto"/>
            <w:right w:val="none" w:sz="0" w:space="0" w:color="auto"/>
          </w:divBdr>
        </w:div>
      </w:divsChild>
    </w:div>
    <w:div w:id="1281566948">
      <w:bodyDiv w:val="1"/>
      <w:marLeft w:val="0"/>
      <w:marRight w:val="0"/>
      <w:marTop w:val="0"/>
      <w:marBottom w:val="0"/>
      <w:divBdr>
        <w:top w:val="none" w:sz="0" w:space="0" w:color="auto"/>
        <w:left w:val="none" w:sz="0" w:space="0" w:color="auto"/>
        <w:bottom w:val="none" w:sz="0" w:space="0" w:color="auto"/>
        <w:right w:val="none" w:sz="0" w:space="0" w:color="auto"/>
      </w:divBdr>
      <w:divsChild>
        <w:div w:id="1308128541">
          <w:marLeft w:val="0"/>
          <w:marRight w:val="0"/>
          <w:marTop w:val="0"/>
          <w:marBottom w:val="0"/>
          <w:divBdr>
            <w:top w:val="none" w:sz="0" w:space="0" w:color="auto"/>
            <w:left w:val="none" w:sz="0" w:space="0" w:color="auto"/>
            <w:bottom w:val="none" w:sz="0" w:space="0" w:color="auto"/>
            <w:right w:val="none" w:sz="0" w:space="0" w:color="auto"/>
          </w:divBdr>
        </w:div>
        <w:div w:id="1616015301">
          <w:marLeft w:val="0"/>
          <w:marRight w:val="0"/>
          <w:marTop w:val="0"/>
          <w:marBottom w:val="0"/>
          <w:divBdr>
            <w:top w:val="none" w:sz="0" w:space="0" w:color="auto"/>
            <w:left w:val="none" w:sz="0" w:space="0" w:color="auto"/>
            <w:bottom w:val="none" w:sz="0" w:space="0" w:color="auto"/>
            <w:right w:val="none" w:sz="0" w:space="0" w:color="auto"/>
          </w:divBdr>
        </w:div>
        <w:div w:id="45841423">
          <w:marLeft w:val="0"/>
          <w:marRight w:val="0"/>
          <w:marTop w:val="0"/>
          <w:marBottom w:val="0"/>
          <w:divBdr>
            <w:top w:val="none" w:sz="0" w:space="0" w:color="auto"/>
            <w:left w:val="none" w:sz="0" w:space="0" w:color="auto"/>
            <w:bottom w:val="none" w:sz="0" w:space="0" w:color="auto"/>
            <w:right w:val="none" w:sz="0" w:space="0" w:color="auto"/>
          </w:divBdr>
        </w:div>
        <w:div w:id="2068988225">
          <w:marLeft w:val="0"/>
          <w:marRight w:val="0"/>
          <w:marTop w:val="0"/>
          <w:marBottom w:val="0"/>
          <w:divBdr>
            <w:top w:val="none" w:sz="0" w:space="0" w:color="auto"/>
            <w:left w:val="none" w:sz="0" w:space="0" w:color="auto"/>
            <w:bottom w:val="none" w:sz="0" w:space="0" w:color="auto"/>
            <w:right w:val="none" w:sz="0" w:space="0" w:color="auto"/>
          </w:divBdr>
        </w:div>
        <w:div w:id="17045618">
          <w:marLeft w:val="0"/>
          <w:marRight w:val="0"/>
          <w:marTop w:val="0"/>
          <w:marBottom w:val="0"/>
          <w:divBdr>
            <w:top w:val="none" w:sz="0" w:space="0" w:color="auto"/>
            <w:left w:val="none" w:sz="0" w:space="0" w:color="auto"/>
            <w:bottom w:val="none" w:sz="0" w:space="0" w:color="auto"/>
            <w:right w:val="none" w:sz="0" w:space="0" w:color="auto"/>
          </w:divBdr>
        </w:div>
        <w:div w:id="1468276937">
          <w:marLeft w:val="0"/>
          <w:marRight w:val="0"/>
          <w:marTop w:val="0"/>
          <w:marBottom w:val="0"/>
          <w:divBdr>
            <w:top w:val="none" w:sz="0" w:space="0" w:color="auto"/>
            <w:left w:val="none" w:sz="0" w:space="0" w:color="auto"/>
            <w:bottom w:val="none" w:sz="0" w:space="0" w:color="auto"/>
            <w:right w:val="none" w:sz="0" w:space="0" w:color="auto"/>
          </w:divBdr>
        </w:div>
        <w:div w:id="1470320455">
          <w:marLeft w:val="0"/>
          <w:marRight w:val="0"/>
          <w:marTop w:val="0"/>
          <w:marBottom w:val="0"/>
          <w:divBdr>
            <w:top w:val="none" w:sz="0" w:space="0" w:color="auto"/>
            <w:left w:val="none" w:sz="0" w:space="0" w:color="auto"/>
            <w:bottom w:val="none" w:sz="0" w:space="0" w:color="auto"/>
            <w:right w:val="none" w:sz="0" w:space="0" w:color="auto"/>
          </w:divBdr>
        </w:div>
      </w:divsChild>
    </w:div>
    <w:div w:id="1305938298">
      <w:bodyDiv w:val="1"/>
      <w:marLeft w:val="0"/>
      <w:marRight w:val="0"/>
      <w:marTop w:val="0"/>
      <w:marBottom w:val="0"/>
      <w:divBdr>
        <w:top w:val="none" w:sz="0" w:space="0" w:color="auto"/>
        <w:left w:val="none" w:sz="0" w:space="0" w:color="auto"/>
        <w:bottom w:val="none" w:sz="0" w:space="0" w:color="auto"/>
        <w:right w:val="none" w:sz="0" w:space="0" w:color="auto"/>
      </w:divBdr>
    </w:div>
    <w:div w:id="1351252840">
      <w:bodyDiv w:val="1"/>
      <w:marLeft w:val="0"/>
      <w:marRight w:val="0"/>
      <w:marTop w:val="0"/>
      <w:marBottom w:val="0"/>
      <w:divBdr>
        <w:top w:val="none" w:sz="0" w:space="0" w:color="auto"/>
        <w:left w:val="none" w:sz="0" w:space="0" w:color="auto"/>
        <w:bottom w:val="none" w:sz="0" w:space="0" w:color="auto"/>
        <w:right w:val="none" w:sz="0" w:space="0" w:color="auto"/>
      </w:divBdr>
      <w:divsChild>
        <w:div w:id="1952008321">
          <w:marLeft w:val="0"/>
          <w:marRight w:val="0"/>
          <w:marTop w:val="0"/>
          <w:marBottom w:val="0"/>
          <w:divBdr>
            <w:top w:val="none" w:sz="0" w:space="0" w:color="auto"/>
            <w:left w:val="none" w:sz="0" w:space="0" w:color="auto"/>
            <w:bottom w:val="none" w:sz="0" w:space="0" w:color="auto"/>
            <w:right w:val="none" w:sz="0" w:space="0" w:color="auto"/>
          </w:divBdr>
        </w:div>
        <w:div w:id="156237922">
          <w:marLeft w:val="0"/>
          <w:marRight w:val="0"/>
          <w:marTop w:val="0"/>
          <w:marBottom w:val="0"/>
          <w:divBdr>
            <w:top w:val="none" w:sz="0" w:space="0" w:color="auto"/>
            <w:left w:val="none" w:sz="0" w:space="0" w:color="auto"/>
            <w:bottom w:val="none" w:sz="0" w:space="0" w:color="auto"/>
            <w:right w:val="none" w:sz="0" w:space="0" w:color="auto"/>
          </w:divBdr>
        </w:div>
        <w:div w:id="638849880">
          <w:marLeft w:val="0"/>
          <w:marRight w:val="0"/>
          <w:marTop w:val="0"/>
          <w:marBottom w:val="0"/>
          <w:divBdr>
            <w:top w:val="none" w:sz="0" w:space="0" w:color="auto"/>
            <w:left w:val="none" w:sz="0" w:space="0" w:color="auto"/>
            <w:bottom w:val="none" w:sz="0" w:space="0" w:color="auto"/>
            <w:right w:val="none" w:sz="0" w:space="0" w:color="auto"/>
          </w:divBdr>
        </w:div>
        <w:div w:id="305821723">
          <w:marLeft w:val="0"/>
          <w:marRight w:val="0"/>
          <w:marTop w:val="0"/>
          <w:marBottom w:val="0"/>
          <w:divBdr>
            <w:top w:val="none" w:sz="0" w:space="0" w:color="auto"/>
            <w:left w:val="none" w:sz="0" w:space="0" w:color="auto"/>
            <w:bottom w:val="none" w:sz="0" w:space="0" w:color="auto"/>
            <w:right w:val="none" w:sz="0" w:space="0" w:color="auto"/>
          </w:divBdr>
        </w:div>
        <w:div w:id="1511262680">
          <w:marLeft w:val="0"/>
          <w:marRight w:val="0"/>
          <w:marTop w:val="0"/>
          <w:marBottom w:val="0"/>
          <w:divBdr>
            <w:top w:val="none" w:sz="0" w:space="0" w:color="auto"/>
            <w:left w:val="none" w:sz="0" w:space="0" w:color="auto"/>
            <w:bottom w:val="none" w:sz="0" w:space="0" w:color="auto"/>
            <w:right w:val="none" w:sz="0" w:space="0" w:color="auto"/>
          </w:divBdr>
        </w:div>
        <w:div w:id="797650448">
          <w:marLeft w:val="0"/>
          <w:marRight w:val="0"/>
          <w:marTop w:val="0"/>
          <w:marBottom w:val="0"/>
          <w:divBdr>
            <w:top w:val="none" w:sz="0" w:space="0" w:color="auto"/>
            <w:left w:val="none" w:sz="0" w:space="0" w:color="auto"/>
            <w:bottom w:val="none" w:sz="0" w:space="0" w:color="auto"/>
            <w:right w:val="none" w:sz="0" w:space="0" w:color="auto"/>
          </w:divBdr>
        </w:div>
        <w:div w:id="757024730">
          <w:marLeft w:val="0"/>
          <w:marRight w:val="0"/>
          <w:marTop w:val="0"/>
          <w:marBottom w:val="0"/>
          <w:divBdr>
            <w:top w:val="none" w:sz="0" w:space="0" w:color="auto"/>
            <w:left w:val="none" w:sz="0" w:space="0" w:color="auto"/>
            <w:bottom w:val="none" w:sz="0" w:space="0" w:color="auto"/>
            <w:right w:val="none" w:sz="0" w:space="0" w:color="auto"/>
          </w:divBdr>
        </w:div>
        <w:div w:id="628050199">
          <w:marLeft w:val="0"/>
          <w:marRight w:val="0"/>
          <w:marTop w:val="0"/>
          <w:marBottom w:val="0"/>
          <w:divBdr>
            <w:top w:val="none" w:sz="0" w:space="0" w:color="auto"/>
            <w:left w:val="none" w:sz="0" w:space="0" w:color="auto"/>
            <w:bottom w:val="none" w:sz="0" w:space="0" w:color="auto"/>
            <w:right w:val="none" w:sz="0" w:space="0" w:color="auto"/>
          </w:divBdr>
        </w:div>
        <w:div w:id="46342269">
          <w:marLeft w:val="0"/>
          <w:marRight w:val="0"/>
          <w:marTop w:val="0"/>
          <w:marBottom w:val="0"/>
          <w:divBdr>
            <w:top w:val="none" w:sz="0" w:space="0" w:color="auto"/>
            <w:left w:val="none" w:sz="0" w:space="0" w:color="auto"/>
            <w:bottom w:val="none" w:sz="0" w:space="0" w:color="auto"/>
            <w:right w:val="none" w:sz="0" w:space="0" w:color="auto"/>
          </w:divBdr>
        </w:div>
        <w:div w:id="1512722141">
          <w:marLeft w:val="0"/>
          <w:marRight w:val="0"/>
          <w:marTop w:val="0"/>
          <w:marBottom w:val="0"/>
          <w:divBdr>
            <w:top w:val="none" w:sz="0" w:space="0" w:color="auto"/>
            <w:left w:val="none" w:sz="0" w:space="0" w:color="auto"/>
            <w:bottom w:val="none" w:sz="0" w:space="0" w:color="auto"/>
            <w:right w:val="none" w:sz="0" w:space="0" w:color="auto"/>
          </w:divBdr>
        </w:div>
        <w:div w:id="246577945">
          <w:marLeft w:val="0"/>
          <w:marRight w:val="0"/>
          <w:marTop w:val="0"/>
          <w:marBottom w:val="0"/>
          <w:divBdr>
            <w:top w:val="none" w:sz="0" w:space="0" w:color="auto"/>
            <w:left w:val="none" w:sz="0" w:space="0" w:color="auto"/>
            <w:bottom w:val="none" w:sz="0" w:space="0" w:color="auto"/>
            <w:right w:val="none" w:sz="0" w:space="0" w:color="auto"/>
          </w:divBdr>
        </w:div>
        <w:div w:id="702832074">
          <w:marLeft w:val="0"/>
          <w:marRight w:val="0"/>
          <w:marTop w:val="0"/>
          <w:marBottom w:val="0"/>
          <w:divBdr>
            <w:top w:val="none" w:sz="0" w:space="0" w:color="auto"/>
            <w:left w:val="none" w:sz="0" w:space="0" w:color="auto"/>
            <w:bottom w:val="none" w:sz="0" w:space="0" w:color="auto"/>
            <w:right w:val="none" w:sz="0" w:space="0" w:color="auto"/>
          </w:divBdr>
        </w:div>
        <w:div w:id="937058456">
          <w:marLeft w:val="0"/>
          <w:marRight w:val="0"/>
          <w:marTop w:val="0"/>
          <w:marBottom w:val="0"/>
          <w:divBdr>
            <w:top w:val="none" w:sz="0" w:space="0" w:color="auto"/>
            <w:left w:val="none" w:sz="0" w:space="0" w:color="auto"/>
            <w:bottom w:val="none" w:sz="0" w:space="0" w:color="auto"/>
            <w:right w:val="none" w:sz="0" w:space="0" w:color="auto"/>
          </w:divBdr>
        </w:div>
        <w:div w:id="1065955562">
          <w:marLeft w:val="0"/>
          <w:marRight w:val="0"/>
          <w:marTop w:val="0"/>
          <w:marBottom w:val="0"/>
          <w:divBdr>
            <w:top w:val="none" w:sz="0" w:space="0" w:color="auto"/>
            <w:left w:val="none" w:sz="0" w:space="0" w:color="auto"/>
            <w:bottom w:val="none" w:sz="0" w:space="0" w:color="auto"/>
            <w:right w:val="none" w:sz="0" w:space="0" w:color="auto"/>
          </w:divBdr>
        </w:div>
        <w:div w:id="468014517">
          <w:marLeft w:val="0"/>
          <w:marRight w:val="0"/>
          <w:marTop w:val="0"/>
          <w:marBottom w:val="0"/>
          <w:divBdr>
            <w:top w:val="none" w:sz="0" w:space="0" w:color="auto"/>
            <w:left w:val="none" w:sz="0" w:space="0" w:color="auto"/>
            <w:bottom w:val="none" w:sz="0" w:space="0" w:color="auto"/>
            <w:right w:val="none" w:sz="0" w:space="0" w:color="auto"/>
          </w:divBdr>
        </w:div>
        <w:div w:id="330716654">
          <w:marLeft w:val="0"/>
          <w:marRight w:val="0"/>
          <w:marTop w:val="0"/>
          <w:marBottom w:val="0"/>
          <w:divBdr>
            <w:top w:val="none" w:sz="0" w:space="0" w:color="auto"/>
            <w:left w:val="none" w:sz="0" w:space="0" w:color="auto"/>
            <w:bottom w:val="none" w:sz="0" w:space="0" w:color="auto"/>
            <w:right w:val="none" w:sz="0" w:space="0" w:color="auto"/>
          </w:divBdr>
        </w:div>
        <w:div w:id="569540091">
          <w:marLeft w:val="0"/>
          <w:marRight w:val="0"/>
          <w:marTop w:val="0"/>
          <w:marBottom w:val="0"/>
          <w:divBdr>
            <w:top w:val="none" w:sz="0" w:space="0" w:color="auto"/>
            <w:left w:val="none" w:sz="0" w:space="0" w:color="auto"/>
            <w:bottom w:val="none" w:sz="0" w:space="0" w:color="auto"/>
            <w:right w:val="none" w:sz="0" w:space="0" w:color="auto"/>
          </w:divBdr>
        </w:div>
        <w:div w:id="651523766">
          <w:marLeft w:val="0"/>
          <w:marRight w:val="0"/>
          <w:marTop w:val="0"/>
          <w:marBottom w:val="0"/>
          <w:divBdr>
            <w:top w:val="none" w:sz="0" w:space="0" w:color="auto"/>
            <w:left w:val="none" w:sz="0" w:space="0" w:color="auto"/>
            <w:bottom w:val="none" w:sz="0" w:space="0" w:color="auto"/>
            <w:right w:val="none" w:sz="0" w:space="0" w:color="auto"/>
          </w:divBdr>
        </w:div>
        <w:div w:id="1603411597">
          <w:marLeft w:val="0"/>
          <w:marRight w:val="0"/>
          <w:marTop w:val="0"/>
          <w:marBottom w:val="0"/>
          <w:divBdr>
            <w:top w:val="none" w:sz="0" w:space="0" w:color="auto"/>
            <w:left w:val="none" w:sz="0" w:space="0" w:color="auto"/>
            <w:bottom w:val="none" w:sz="0" w:space="0" w:color="auto"/>
            <w:right w:val="none" w:sz="0" w:space="0" w:color="auto"/>
          </w:divBdr>
        </w:div>
        <w:div w:id="376704395">
          <w:marLeft w:val="0"/>
          <w:marRight w:val="0"/>
          <w:marTop w:val="0"/>
          <w:marBottom w:val="0"/>
          <w:divBdr>
            <w:top w:val="none" w:sz="0" w:space="0" w:color="auto"/>
            <w:left w:val="none" w:sz="0" w:space="0" w:color="auto"/>
            <w:bottom w:val="none" w:sz="0" w:space="0" w:color="auto"/>
            <w:right w:val="none" w:sz="0" w:space="0" w:color="auto"/>
          </w:divBdr>
        </w:div>
        <w:div w:id="534850048">
          <w:marLeft w:val="0"/>
          <w:marRight w:val="0"/>
          <w:marTop w:val="0"/>
          <w:marBottom w:val="0"/>
          <w:divBdr>
            <w:top w:val="none" w:sz="0" w:space="0" w:color="auto"/>
            <w:left w:val="none" w:sz="0" w:space="0" w:color="auto"/>
            <w:bottom w:val="none" w:sz="0" w:space="0" w:color="auto"/>
            <w:right w:val="none" w:sz="0" w:space="0" w:color="auto"/>
          </w:divBdr>
        </w:div>
        <w:div w:id="1279335849">
          <w:marLeft w:val="0"/>
          <w:marRight w:val="0"/>
          <w:marTop w:val="0"/>
          <w:marBottom w:val="0"/>
          <w:divBdr>
            <w:top w:val="none" w:sz="0" w:space="0" w:color="auto"/>
            <w:left w:val="none" w:sz="0" w:space="0" w:color="auto"/>
            <w:bottom w:val="none" w:sz="0" w:space="0" w:color="auto"/>
            <w:right w:val="none" w:sz="0" w:space="0" w:color="auto"/>
          </w:divBdr>
        </w:div>
        <w:div w:id="2115399656">
          <w:marLeft w:val="0"/>
          <w:marRight w:val="0"/>
          <w:marTop w:val="0"/>
          <w:marBottom w:val="0"/>
          <w:divBdr>
            <w:top w:val="none" w:sz="0" w:space="0" w:color="auto"/>
            <w:left w:val="none" w:sz="0" w:space="0" w:color="auto"/>
            <w:bottom w:val="none" w:sz="0" w:space="0" w:color="auto"/>
            <w:right w:val="none" w:sz="0" w:space="0" w:color="auto"/>
          </w:divBdr>
        </w:div>
      </w:divsChild>
    </w:div>
    <w:div w:id="1358656923">
      <w:bodyDiv w:val="1"/>
      <w:marLeft w:val="0"/>
      <w:marRight w:val="0"/>
      <w:marTop w:val="0"/>
      <w:marBottom w:val="0"/>
      <w:divBdr>
        <w:top w:val="none" w:sz="0" w:space="0" w:color="auto"/>
        <w:left w:val="none" w:sz="0" w:space="0" w:color="auto"/>
        <w:bottom w:val="none" w:sz="0" w:space="0" w:color="auto"/>
        <w:right w:val="none" w:sz="0" w:space="0" w:color="auto"/>
      </w:divBdr>
      <w:divsChild>
        <w:div w:id="1961572526">
          <w:marLeft w:val="0"/>
          <w:marRight w:val="0"/>
          <w:marTop w:val="0"/>
          <w:marBottom w:val="0"/>
          <w:divBdr>
            <w:top w:val="none" w:sz="0" w:space="0" w:color="auto"/>
            <w:left w:val="none" w:sz="0" w:space="0" w:color="auto"/>
            <w:bottom w:val="none" w:sz="0" w:space="0" w:color="auto"/>
            <w:right w:val="none" w:sz="0" w:space="0" w:color="auto"/>
          </w:divBdr>
        </w:div>
        <w:div w:id="70087615">
          <w:marLeft w:val="0"/>
          <w:marRight w:val="0"/>
          <w:marTop w:val="0"/>
          <w:marBottom w:val="0"/>
          <w:divBdr>
            <w:top w:val="none" w:sz="0" w:space="0" w:color="auto"/>
            <w:left w:val="none" w:sz="0" w:space="0" w:color="auto"/>
            <w:bottom w:val="none" w:sz="0" w:space="0" w:color="auto"/>
            <w:right w:val="none" w:sz="0" w:space="0" w:color="auto"/>
          </w:divBdr>
        </w:div>
        <w:div w:id="68579095">
          <w:marLeft w:val="0"/>
          <w:marRight w:val="0"/>
          <w:marTop w:val="0"/>
          <w:marBottom w:val="0"/>
          <w:divBdr>
            <w:top w:val="none" w:sz="0" w:space="0" w:color="auto"/>
            <w:left w:val="none" w:sz="0" w:space="0" w:color="auto"/>
            <w:bottom w:val="none" w:sz="0" w:space="0" w:color="auto"/>
            <w:right w:val="none" w:sz="0" w:space="0" w:color="auto"/>
          </w:divBdr>
        </w:div>
        <w:div w:id="2091268254">
          <w:marLeft w:val="0"/>
          <w:marRight w:val="0"/>
          <w:marTop w:val="0"/>
          <w:marBottom w:val="0"/>
          <w:divBdr>
            <w:top w:val="none" w:sz="0" w:space="0" w:color="auto"/>
            <w:left w:val="none" w:sz="0" w:space="0" w:color="auto"/>
            <w:bottom w:val="none" w:sz="0" w:space="0" w:color="auto"/>
            <w:right w:val="none" w:sz="0" w:space="0" w:color="auto"/>
          </w:divBdr>
        </w:div>
        <w:div w:id="432019417">
          <w:marLeft w:val="0"/>
          <w:marRight w:val="0"/>
          <w:marTop w:val="0"/>
          <w:marBottom w:val="0"/>
          <w:divBdr>
            <w:top w:val="none" w:sz="0" w:space="0" w:color="auto"/>
            <w:left w:val="none" w:sz="0" w:space="0" w:color="auto"/>
            <w:bottom w:val="none" w:sz="0" w:space="0" w:color="auto"/>
            <w:right w:val="none" w:sz="0" w:space="0" w:color="auto"/>
          </w:divBdr>
        </w:div>
        <w:div w:id="19086777">
          <w:marLeft w:val="0"/>
          <w:marRight w:val="0"/>
          <w:marTop w:val="0"/>
          <w:marBottom w:val="0"/>
          <w:divBdr>
            <w:top w:val="none" w:sz="0" w:space="0" w:color="auto"/>
            <w:left w:val="none" w:sz="0" w:space="0" w:color="auto"/>
            <w:bottom w:val="none" w:sz="0" w:space="0" w:color="auto"/>
            <w:right w:val="none" w:sz="0" w:space="0" w:color="auto"/>
          </w:divBdr>
        </w:div>
        <w:div w:id="1928537882">
          <w:marLeft w:val="0"/>
          <w:marRight w:val="0"/>
          <w:marTop w:val="0"/>
          <w:marBottom w:val="0"/>
          <w:divBdr>
            <w:top w:val="none" w:sz="0" w:space="0" w:color="auto"/>
            <w:left w:val="none" w:sz="0" w:space="0" w:color="auto"/>
            <w:bottom w:val="none" w:sz="0" w:space="0" w:color="auto"/>
            <w:right w:val="none" w:sz="0" w:space="0" w:color="auto"/>
          </w:divBdr>
        </w:div>
        <w:div w:id="440148726">
          <w:marLeft w:val="0"/>
          <w:marRight w:val="0"/>
          <w:marTop w:val="0"/>
          <w:marBottom w:val="0"/>
          <w:divBdr>
            <w:top w:val="none" w:sz="0" w:space="0" w:color="auto"/>
            <w:left w:val="none" w:sz="0" w:space="0" w:color="auto"/>
            <w:bottom w:val="none" w:sz="0" w:space="0" w:color="auto"/>
            <w:right w:val="none" w:sz="0" w:space="0" w:color="auto"/>
          </w:divBdr>
        </w:div>
        <w:div w:id="1512254279">
          <w:marLeft w:val="0"/>
          <w:marRight w:val="0"/>
          <w:marTop w:val="0"/>
          <w:marBottom w:val="0"/>
          <w:divBdr>
            <w:top w:val="none" w:sz="0" w:space="0" w:color="auto"/>
            <w:left w:val="none" w:sz="0" w:space="0" w:color="auto"/>
            <w:bottom w:val="none" w:sz="0" w:space="0" w:color="auto"/>
            <w:right w:val="none" w:sz="0" w:space="0" w:color="auto"/>
          </w:divBdr>
        </w:div>
        <w:div w:id="1496143961">
          <w:marLeft w:val="0"/>
          <w:marRight w:val="0"/>
          <w:marTop w:val="0"/>
          <w:marBottom w:val="0"/>
          <w:divBdr>
            <w:top w:val="none" w:sz="0" w:space="0" w:color="auto"/>
            <w:left w:val="none" w:sz="0" w:space="0" w:color="auto"/>
            <w:bottom w:val="none" w:sz="0" w:space="0" w:color="auto"/>
            <w:right w:val="none" w:sz="0" w:space="0" w:color="auto"/>
          </w:divBdr>
        </w:div>
        <w:div w:id="1954553451">
          <w:marLeft w:val="0"/>
          <w:marRight w:val="0"/>
          <w:marTop w:val="0"/>
          <w:marBottom w:val="0"/>
          <w:divBdr>
            <w:top w:val="none" w:sz="0" w:space="0" w:color="auto"/>
            <w:left w:val="none" w:sz="0" w:space="0" w:color="auto"/>
            <w:bottom w:val="none" w:sz="0" w:space="0" w:color="auto"/>
            <w:right w:val="none" w:sz="0" w:space="0" w:color="auto"/>
          </w:divBdr>
        </w:div>
        <w:div w:id="154615147">
          <w:marLeft w:val="0"/>
          <w:marRight w:val="0"/>
          <w:marTop w:val="0"/>
          <w:marBottom w:val="0"/>
          <w:divBdr>
            <w:top w:val="none" w:sz="0" w:space="0" w:color="auto"/>
            <w:left w:val="none" w:sz="0" w:space="0" w:color="auto"/>
            <w:bottom w:val="none" w:sz="0" w:space="0" w:color="auto"/>
            <w:right w:val="none" w:sz="0" w:space="0" w:color="auto"/>
          </w:divBdr>
        </w:div>
      </w:divsChild>
    </w:div>
    <w:div w:id="1396587698">
      <w:bodyDiv w:val="1"/>
      <w:marLeft w:val="0"/>
      <w:marRight w:val="0"/>
      <w:marTop w:val="0"/>
      <w:marBottom w:val="0"/>
      <w:divBdr>
        <w:top w:val="none" w:sz="0" w:space="0" w:color="auto"/>
        <w:left w:val="none" w:sz="0" w:space="0" w:color="auto"/>
        <w:bottom w:val="none" w:sz="0" w:space="0" w:color="auto"/>
        <w:right w:val="none" w:sz="0" w:space="0" w:color="auto"/>
      </w:divBdr>
    </w:div>
    <w:div w:id="1416827956">
      <w:bodyDiv w:val="1"/>
      <w:marLeft w:val="0"/>
      <w:marRight w:val="0"/>
      <w:marTop w:val="0"/>
      <w:marBottom w:val="0"/>
      <w:divBdr>
        <w:top w:val="none" w:sz="0" w:space="0" w:color="auto"/>
        <w:left w:val="none" w:sz="0" w:space="0" w:color="auto"/>
        <w:bottom w:val="none" w:sz="0" w:space="0" w:color="auto"/>
        <w:right w:val="none" w:sz="0" w:space="0" w:color="auto"/>
      </w:divBdr>
      <w:divsChild>
        <w:div w:id="32970991">
          <w:marLeft w:val="0"/>
          <w:marRight w:val="0"/>
          <w:marTop w:val="0"/>
          <w:marBottom w:val="0"/>
          <w:divBdr>
            <w:top w:val="none" w:sz="0" w:space="0" w:color="auto"/>
            <w:left w:val="none" w:sz="0" w:space="0" w:color="auto"/>
            <w:bottom w:val="none" w:sz="0" w:space="0" w:color="auto"/>
            <w:right w:val="none" w:sz="0" w:space="0" w:color="auto"/>
          </w:divBdr>
        </w:div>
        <w:div w:id="234971332">
          <w:marLeft w:val="0"/>
          <w:marRight w:val="0"/>
          <w:marTop w:val="0"/>
          <w:marBottom w:val="0"/>
          <w:divBdr>
            <w:top w:val="none" w:sz="0" w:space="0" w:color="auto"/>
            <w:left w:val="none" w:sz="0" w:space="0" w:color="auto"/>
            <w:bottom w:val="none" w:sz="0" w:space="0" w:color="auto"/>
            <w:right w:val="none" w:sz="0" w:space="0" w:color="auto"/>
          </w:divBdr>
        </w:div>
        <w:div w:id="1838963476">
          <w:marLeft w:val="0"/>
          <w:marRight w:val="0"/>
          <w:marTop w:val="0"/>
          <w:marBottom w:val="0"/>
          <w:divBdr>
            <w:top w:val="none" w:sz="0" w:space="0" w:color="auto"/>
            <w:left w:val="none" w:sz="0" w:space="0" w:color="auto"/>
            <w:bottom w:val="none" w:sz="0" w:space="0" w:color="auto"/>
            <w:right w:val="none" w:sz="0" w:space="0" w:color="auto"/>
          </w:divBdr>
        </w:div>
        <w:div w:id="944578562">
          <w:marLeft w:val="0"/>
          <w:marRight w:val="0"/>
          <w:marTop w:val="0"/>
          <w:marBottom w:val="0"/>
          <w:divBdr>
            <w:top w:val="none" w:sz="0" w:space="0" w:color="auto"/>
            <w:left w:val="none" w:sz="0" w:space="0" w:color="auto"/>
            <w:bottom w:val="none" w:sz="0" w:space="0" w:color="auto"/>
            <w:right w:val="none" w:sz="0" w:space="0" w:color="auto"/>
          </w:divBdr>
        </w:div>
        <w:div w:id="208230948">
          <w:marLeft w:val="0"/>
          <w:marRight w:val="0"/>
          <w:marTop w:val="0"/>
          <w:marBottom w:val="0"/>
          <w:divBdr>
            <w:top w:val="none" w:sz="0" w:space="0" w:color="auto"/>
            <w:left w:val="none" w:sz="0" w:space="0" w:color="auto"/>
            <w:bottom w:val="none" w:sz="0" w:space="0" w:color="auto"/>
            <w:right w:val="none" w:sz="0" w:space="0" w:color="auto"/>
          </w:divBdr>
        </w:div>
        <w:div w:id="1214386650">
          <w:marLeft w:val="0"/>
          <w:marRight w:val="0"/>
          <w:marTop w:val="0"/>
          <w:marBottom w:val="0"/>
          <w:divBdr>
            <w:top w:val="none" w:sz="0" w:space="0" w:color="auto"/>
            <w:left w:val="none" w:sz="0" w:space="0" w:color="auto"/>
            <w:bottom w:val="none" w:sz="0" w:space="0" w:color="auto"/>
            <w:right w:val="none" w:sz="0" w:space="0" w:color="auto"/>
          </w:divBdr>
        </w:div>
        <w:div w:id="1749308734">
          <w:marLeft w:val="0"/>
          <w:marRight w:val="0"/>
          <w:marTop w:val="0"/>
          <w:marBottom w:val="0"/>
          <w:divBdr>
            <w:top w:val="none" w:sz="0" w:space="0" w:color="auto"/>
            <w:left w:val="none" w:sz="0" w:space="0" w:color="auto"/>
            <w:bottom w:val="none" w:sz="0" w:space="0" w:color="auto"/>
            <w:right w:val="none" w:sz="0" w:space="0" w:color="auto"/>
          </w:divBdr>
        </w:div>
        <w:div w:id="984118634">
          <w:marLeft w:val="0"/>
          <w:marRight w:val="0"/>
          <w:marTop w:val="0"/>
          <w:marBottom w:val="0"/>
          <w:divBdr>
            <w:top w:val="none" w:sz="0" w:space="0" w:color="auto"/>
            <w:left w:val="none" w:sz="0" w:space="0" w:color="auto"/>
            <w:bottom w:val="none" w:sz="0" w:space="0" w:color="auto"/>
            <w:right w:val="none" w:sz="0" w:space="0" w:color="auto"/>
          </w:divBdr>
        </w:div>
        <w:div w:id="229927647">
          <w:marLeft w:val="0"/>
          <w:marRight w:val="0"/>
          <w:marTop w:val="0"/>
          <w:marBottom w:val="0"/>
          <w:divBdr>
            <w:top w:val="none" w:sz="0" w:space="0" w:color="auto"/>
            <w:left w:val="none" w:sz="0" w:space="0" w:color="auto"/>
            <w:bottom w:val="none" w:sz="0" w:space="0" w:color="auto"/>
            <w:right w:val="none" w:sz="0" w:space="0" w:color="auto"/>
          </w:divBdr>
        </w:div>
        <w:div w:id="363868940">
          <w:marLeft w:val="0"/>
          <w:marRight w:val="0"/>
          <w:marTop w:val="0"/>
          <w:marBottom w:val="0"/>
          <w:divBdr>
            <w:top w:val="none" w:sz="0" w:space="0" w:color="auto"/>
            <w:left w:val="none" w:sz="0" w:space="0" w:color="auto"/>
            <w:bottom w:val="none" w:sz="0" w:space="0" w:color="auto"/>
            <w:right w:val="none" w:sz="0" w:space="0" w:color="auto"/>
          </w:divBdr>
        </w:div>
        <w:div w:id="1967352237">
          <w:marLeft w:val="0"/>
          <w:marRight w:val="0"/>
          <w:marTop w:val="0"/>
          <w:marBottom w:val="0"/>
          <w:divBdr>
            <w:top w:val="none" w:sz="0" w:space="0" w:color="auto"/>
            <w:left w:val="none" w:sz="0" w:space="0" w:color="auto"/>
            <w:bottom w:val="none" w:sz="0" w:space="0" w:color="auto"/>
            <w:right w:val="none" w:sz="0" w:space="0" w:color="auto"/>
          </w:divBdr>
        </w:div>
        <w:div w:id="1277634969">
          <w:marLeft w:val="0"/>
          <w:marRight w:val="0"/>
          <w:marTop w:val="0"/>
          <w:marBottom w:val="0"/>
          <w:divBdr>
            <w:top w:val="none" w:sz="0" w:space="0" w:color="auto"/>
            <w:left w:val="none" w:sz="0" w:space="0" w:color="auto"/>
            <w:bottom w:val="none" w:sz="0" w:space="0" w:color="auto"/>
            <w:right w:val="none" w:sz="0" w:space="0" w:color="auto"/>
          </w:divBdr>
        </w:div>
        <w:div w:id="1831284052">
          <w:marLeft w:val="0"/>
          <w:marRight w:val="0"/>
          <w:marTop w:val="0"/>
          <w:marBottom w:val="0"/>
          <w:divBdr>
            <w:top w:val="none" w:sz="0" w:space="0" w:color="auto"/>
            <w:left w:val="none" w:sz="0" w:space="0" w:color="auto"/>
            <w:bottom w:val="none" w:sz="0" w:space="0" w:color="auto"/>
            <w:right w:val="none" w:sz="0" w:space="0" w:color="auto"/>
          </w:divBdr>
        </w:div>
        <w:div w:id="1951861235">
          <w:marLeft w:val="0"/>
          <w:marRight w:val="0"/>
          <w:marTop w:val="0"/>
          <w:marBottom w:val="0"/>
          <w:divBdr>
            <w:top w:val="none" w:sz="0" w:space="0" w:color="auto"/>
            <w:left w:val="none" w:sz="0" w:space="0" w:color="auto"/>
            <w:bottom w:val="none" w:sz="0" w:space="0" w:color="auto"/>
            <w:right w:val="none" w:sz="0" w:space="0" w:color="auto"/>
          </w:divBdr>
        </w:div>
        <w:div w:id="660475405">
          <w:marLeft w:val="0"/>
          <w:marRight w:val="0"/>
          <w:marTop w:val="0"/>
          <w:marBottom w:val="0"/>
          <w:divBdr>
            <w:top w:val="none" w:sz="0" w:space="0" w:color="auto"/>
            <w:left w:val="none" w:sz="0" w:space="0" w:color="auto"/>
            <w:bottom w:val="none" w:sz="0" w:space="0" w:color="auto"/>
            <w:right w:val="none" w:sz="0" w:space="0" w:color="auto"/>
          </w:divBdr>
        </w:div>
        <w:div w:id="618224556">
          <w:marLeft w:val="0"/>
          <w:marRight w:val="0"/>
          <w:marTop w:val="0"/>
          <w:marBottom w:val="0"/>
          <w:divBdr>
            <w:top w:val="none" w:sz="0" w:space="0" w:color="auto"/>
            <w:left w:val="none" w:sz="0" w:space="0" w:color="auto"/>
            <w:bottom w:val="none" w:sz="0" w:space="0" w:color="auto"/>
            <w:right w:val="none" w:sz="0" w:space="0" w:color="auto"/>
          </w:divBdr>
        </w:div>
        <w:div w:id="1839074516">
          <w:marLeft w:val="0"/>
          <w:marRight w:val="0"/>
          <w:marTop w:val="0"/>
          <w:marBottom w:val="0"/>
          <w:divBdr>
            <w:top w:val="none" w:sz="0" w:space="0" w:color="auto"/>
            <w:left w:val="none" w:sz="0" w:space="0" w:color="auto"/>
            <w:bottom w:val="none" w:sz="0" w:space="0" w:color="auto"/>
            <w:right w:val="none" w:sz="0" w:space="0" w:color="auto"/>
          </w:divBdr>
        </w:div>
        <w:div w:id="672949966">
          <w:marLeft w:val="0"/>
          <w:marRight w:val="0"/>
          <w:marTop w:val="0"/>
          <w:marBottom w:val="0"/>
          <w:divBdr>
            <w:top w:val="none" w:sz="0" w:space="0" w:color="auto"/>
            <w:left w:val="none" w:sz="0" w:space="0" w:color="auto"/>
            <w:bottom w:val="none" w:sz="0" w:space="0" w:color="auto"/>
            <w:right w:val="none" w:sz="0" w:space="0" w:color="auto"/>
          </w:divBdr>
        </w:div>
        <w:div w:id="88474223">
          <w:marLeft w:val="0"/>
          <w:marRight w:val="0"/>
          <w:marTop w:val="0"/>
          <w:marBottom w:val="0"/>
          <w:divBdr>
            <w:top w:val="none" w:sz="0" w:space="0" w:color="auto"/>
            <w:left w:val="none" w:sz="0" w:space="0" w:color="auto"/>
            <w:bottom w:val="none" w:sz="0" w:space="0" w:color="auto"/>
            <w:right w:val="none" w:sz="0" w:space="0" w:color="auto"/>
          </w:divBdr>
        </w:div>
        <w:div w:id="1958368819">
          <w:marLeft w:val="0"/>
          <w:marRight w:val="0"/>
          <w:marTop w:val="0"/>
          <w:marBottom w:val="0"/>
          <w:divBdr>
            <w:top w:val="none" w:sz="0" w:space="0" w:color="auto"/>
            <w:left w:val="none" w:sz="0" w:space="0" w:color="auto"/>
            <w:bottom w:val="none" w:sz="0" w:space="0" w:color="auto"/>
            <w:right w:val="none" w:sz="0" w:space="0" w:color="auto"/>
          </w:divBdr>
        </w:div>
        <w:div w:id="2002004934">
          <w:marLeft w:val="0"/>
          <w:marRight w:val="0"/>
          <w:marTop w:val="0"/>
          <w:marBottom w:val="0"/>
          <w:divBdr>
            <w:top w:val="none" w:sz="0" w:space="0" w:color="auto"/>
            <w:left w:val="none" w:sz="0" w:space="0" w:color="auto"/>
            <w:bottom w:val="none" w:sz="0" w:space="0" w:color="auto"/>
            <w:right w:val="none" w:sz="0" w:space="0" w:color="auto"/>
          </w:divBdr>
        </w:div>
        <w:div w:id="1782724923">
          <w:marLeft w:val="0"/>
          <w:marRight w:val="0"/>
          <w:marTop w:val="0"/>
          <w:marBottom w:val="0"/>
          <w:divBdr>
            <w:top w:val="none" w:sz="0" w:space="0" w:color="auto"/>
            <w:left w:val="none" w:sz="0" w:space="0" w:color="auto"/>
            <w:bottom w:val="none" w:sz="0" w:space="0" w:color="auto"/>
            <w:right w:val="none" w:sz="0" w:space="0" w:color="auto"/>
          </w:divBdr>
        </w:div>
        <w:div w:id="417484505">
          <w:marLeft w:val="0"/>
          <w:marRight w:val="0"/>
          <w:marTop w:val="0"/>
          <w:marBottom w:val="0"/>
          <w:divBdr>
            <w:top w:val="none" w:sz="0" w:space="0" w:color="auto"/>
            <w:left w:val="none" w:sz="0" w:space="0" w:color="auto"/>
            <w:bottom w:val="none" w:sz="0" w:space="0" w:color="auto"/>
            <w:right w:val="none" w:sz="0" w:space="0" w:color="auto"/>
          </w:divBdr>
        </w:div>
        <w:div w:id="21564758">
          <w:marLeft w:val="0"/>
          <w:marRight w:val="0"/>
          <w:marTop w:val="0"/>
          <w:marBottom w:val="0"/>
          <w:divBdr>
            <w:top w:val="none" w:sz="0" w:space="0" w:color="auto"/>
            <w:left w:val="none" w:sz="0" w:space="0" w:color="auto"/>
            <w:bottom w:val="none" w:sz="0" w:space="0" w:color="auto"/>
            <w:right w:val="none" w:sz="0" w:space="0" w:color="auto"/>
          </w:divBdr>
        </w:div>
        <w:div w:id="785076732">
          <w:marLeft w:val="0"/>
          <w:marRight w:val="0"/>
          <w:marTop w:val="0"/>
          <w:marBottom w:val="0"/>
          <w:divBdr>
            <w:top w:val="none" w:sz="0" w:space="0" w:color="auto"/>
            <w:left w:val="none" w:sz="0" w:space="0" w:color="auto"/>
            <w:bottom w:val="none" w:sz="0" w:space="0" w:color="auto"/>
            <w:right w:val="none" w:sz="0" w:space="0" w:color="auto"/>
          </w:divBdr>
        </w:div>
        <w:div w:id="1410078319">
          <w:marLeft w:val="0"/>
          <w:marRight w:val="0"/>
          <w:marTop w:val="0"/>
          <w:marBottom w:val="0"/>
          <w:divBdr>
            <w:top w:val="none" w:sz="0" w:space="0" w:color="auto"/>
            <w:left w:val="none" w:sz="0" w:space="0" w:color="auto"/>
            <w:bottom w:val="none" w:sz="0" w:space="0" w:color="auto"/>
            <w:right w:val="none" w:sz="0" w:space="0" w:color="auto"/>
          </w:divBdr>
        </w:div>
        <w:div w:id="939488281">
          <w:marLeft w:val="0"/>
          <w:marRight w:val="0"/>
          <w:marTop w:val="0"/>
          <w:marBottom w:val="0"/>
          <w:divBdr>
            <w:top w:val="none" w:sz="0" w:space="0" w:color="auto"/>
            <w:left w:val="none" w:sz="0" w:space="0" w:color="auto"/>
            <w:bottom w:val="none" w:sz="0" w:space="0" w:color="auto"/>
            <w:right w:val="none" w:sz="0" w:space="0" w:color="auto"/>
          </w:divBdr>
        </w:div>
        <w:div w:id="178278026">
          <w:marLeft w:val="0"/>
          <w:marRight w:val="0"/>
          <w:marTop w:val="0"/>
          <w:marBottom w:val="0"/>
          <w:divBdr>
            <w:top w:val="none" w:sz="0" w:space="0" w:color="auto"/>
            <w:left w:val="none" w:sz="0" w:space="0" w:color="auto"/>
            <w:bottom w:val="none" w:sz="0" w:space="0" w:color="auto"/>
            <w:right w:val="none" w:sz="0" w:space="0" w:color="auto"/>
          </w:divBdr>
        </w:div>
        <w:div w:id="573977829">
          <w:marLeft w:val="0"/>
          <w:marRight w:val="0"/>
          <w:marTop w:val="0"/>
          <w:marBottom w:val="0"/>
          <w:divBdr>
            <w:top w:val="none" w:sz="0" w:space="0" w:color="auto"/>
            <w:left w:val="none" w:sz="0" w:space="0" w:color="auto"/>
            <w:bottom w:val="none" w:sz="0" w:space="0" w:color="auto"/>
            <w:right w:val="none" w:sz="0" w:space="0" w:color="auto"/>
          </w:divBdr>
        </w:div>
        <w:div w:id="1044864173">
          <w:marLeft w:val="0"/>
          <w:marRight w:val="0"/>
          <w:marTop w:val="0"/>
          <w:marBottom w:val="0"/>
          <w:divBdr>
            <w:top w:val="none" w:sz="0" w:space="0" w:color="auto"/>
            <w:left w:val="none" w:sz="0" w:space="0" w:color="auto"/>
            <w:bottom w:val="none" w:sz="0" w:space="0" w:color="auto"/>
            <w:right w:val="none" w:sz="0" w:space="0" w:color="auto"/>
          </w:divBdr>
        </w:div>
        <w:div w:id="130368863">
          <w:marLeft w:val="0"/>
          <w:marRight w:val="0"/>
          <w:marTop w:val="0"/>
          <w:marBottom w:val="0"/>
          <w:divBdr>
            <w:top w:val="none" w:sz="0" w:space="0" w:color="auto"/>
            <w:left w:val="none" w:sz="0" w:space="0" w:color="auto"/>
            <w:bottom w:val="none" w:sz="0" w:space="0" w:color="auto"/>
            <w:right w:val="none" w:sz="0" w:space="0" w:color="auto"/>
          </w:divBdr>
        </w:div>
        <w:div w:id="1877086479">
          <w:marLeft w:val="0"/>
          <w:marRight w:val="0"/>
          <w:marTop w:val="0"/>
          <w:marBottom w:val="0"/>
          <w:divBdr>
            <w:top w:val="none" w:sz="0" w:space="0" w:color="auto"/>
            <w:left w:val="none" w:sz="0" w:space="0" w:color="auto"/>
            <w:bottom w:val="none" w:sz="0" w:space="0" w:color="auto"/>
            <w:right w:val="none" w:sz="0" w:space="0" w:color="auto"/>
          </w:divBdr>
        </w:div>
        <w:div w:id="2030330216">
          <w:marLeft w:val="0"/>
          <w:marRight w:val="0"/>
          <w:marTop w:val="0"/>
          <w:marBottom w:val="0"/>
          <w:divBdr>
            <w:top w:val="none" w:sz="0" w:space="0" w:color="auto"/>
            <w:left w:val="none" w:sz="0" w:space="0" w:color="auto"/>
            <w:bottom w:val="none" w:sz="0" w:space="0" w:color="auto"/>
            <w:right w:val="none" w:sz="0" w:space="0" w:color="auto"/>
          </w:divBdr>
        </w:div>
        <w:div w:id="2060394421">
          <w:marLeft w:val="0"/>
          <w:marRight w:val="0"/>
          <w:marTop w:val="0"/>
          <w:marBottom w:val="0"/>
          <w:divBdr>
            <w:top w:val="none" w:sz="0" w:space="0" w:color="auto"/>
            <w:left w:val="none" w:sz="0" w:space="0" w:color="auto"/>
            <w:bottom w:val="none" w:sz="0" w:space="0" w:color="auto"/>
            <w:right w:val="none" w:sz="0" w:space="0" w:color="auto"/>
          </w:divBdr>
        </w:div>
        <w:div w:id="1989163452">
          <w:marLeft w:val="0"/>
          <w:marRight w:val="0"/>
          <w:marTop w:val="0"/>
          <w:marBottom w:val="0"/>
          <w:divBdr>
            <w:top w:val="none" w:sz="0" w:space="0" w:color="auto"/>
            <w:left w:val="none" w:sz="0" w:space="0" w:color="auto"/>
            <w:bottom w:val="none" w:sz="0" w:space="0" w:color="auto"/>
            <w:right w:val="none" w:sz="0" w:space="0" w:color="auto"/>
          </w:divBdr>
        </w:div>
        <w:div w:id="10693957">
          <w:marLeft w:val="0"/>
          <w:marRight w:val="0"/>
          <w:marTop w:val="0"/>
          <w:marBottom w:val="0"/>
          <w:divBdr>
            <w:top w:val="none" w:sz="0" w:space="0" w:color="auto"/>
            <w:left w:val="none" w:sz="0" w:space="0" w:color="auto"/>
            <w:bottom w:val="none" w:sz="0" w:space="0" w:color="auto"/>
            <w:right w:val="none" w:sz="0" w:space="0" w:color="auto"/>
          </w:divBdr>
        </w:div>
        <w:div w:id="1134834803">
          <w:marLeft w:val="0"/>
          <w:marRight w:val="0"/>
          <w:marTop w:val="0"/>
          <w:marBottom w:val="0"/>
          <w:divBdr>
            <w:top w:val="none" w:sz="0" w:space="0" w:color="auto"/>
            <w:left w:val="none" w:sz="0" w:space="0" w:color="auto"/>
            <w:bottom w:val="none" w:sz="0" w:space="0" w:color="auto"/>
            <w:right w:val="none" w:sz="0" w:space="0" w:color="auto"/>
          </w:divBdr>
        </w:div>
        <w:div w:id="894508275">
          <w:marLeft w:val="0"/>
          <w:marRight w:val="0"/>
          <w:marTop w:val="0"/>
          <w:marBottom w:val="0"/>
          <w:divBdr>
            <w:top w:val="none" w:sz="0" w:space="0" w:color="auto"/>
            <w:left w:val="none" w:sz="0" w:space="0" w:color="auto"/>
            <w:bottom w:val="none" w:sz="0" w:space="0" w:color="auto"/>
            <w:right w:val="none" w:sz="0" w:space="0" w:color="auto"/>
          </w:divBdr>
        </w:div>
        <w:div w:id="693264490">
          <w:marLeft w:val="0"/>
          <w:marRight w:val="0"/>
          <w:marTop w:val="0"/>
          <w:marBottom w:val="0"/>
          <w:divBdr>
            <w:top w:val="none" w:sz="0" w:space="0" w:color="auto"/>
            <w:left w:val="none" w:sz="0" w:space="0" w:color="auto"/>
            <w:bottom w:val="none" w:sz="0" w:space="0" w:color="auto"/>
            <w:right w:val="none" w:sz="0" w:space="0" w:color="auto"/>
          </w:divBdr>
        </w:div>
      </w:divsChild>
    </w:div>
    <w:div w:id="1418206098">
      <w:bodyDiv w:val="1"/>
      <w:marLeft w:val="0"/>
      <w:marRight w:val="0"/>
      <w:marTop w:val="0"/>
      <w:marBottom w:val="0"/>
      <w:divBdr>
        <w:top w:val="none" w:sz="0" w:space="0" w:color="auto"/>
        <w:left w:val="none" w:sz="0" w:space="0" w:color="auto"/>
        <w:bottom w:val="none" w:sz="0" w:space="0" w:color="auto"/>
        <w:right w:val="none" w:sz="0" w:space="0" w:color="auto"/>
      </w:divBdr>
      <w:divsChild>
        <w:div w:id="852188979">
          <w:marLeft w:val="0"/>
          <w:marRight w:val="0"/>
          <w:marTop w:val="0"/>
          <w:marBottom w:val="0"/>
          <w:divBdr>
            <w:top w:val="none" w:sz="0" w:space="0" w:color="auto"/>
            <w:left w:val="none" w:sz="0" w:space="0" w:color="auto"/>
            <w:bottom w:val="none" w:sz="0" w:space="0" w:color="auto"/>
            <w:right w:val="none" w:sz="0" w:space="0" w:color="auto"/>
          </w:divBdr>
        </w:div>
      </w:divsChild>
    </w:div>
    <w:div w:id="1442801996">
      <w:bodyDiv w:val="1"/>
      <w:marLeft w:val="0"/>
      <w:marRight w:val="0"/>
      <w:marTop w:val="0"/>
      <w:marBottom w:val="0"/>
      <w:divBdr>
        <w:top w:val="none" w:sz="0" w:space="0" w:color="auto"/>
        <w:left w:val="none" w:sz="0" w:space="0" w:color="auto"/>
        <w:bottom w:val="none" w:sz="0" w:space="0" w:color="auto"/>
        <w:right w:val="none" w:sz="0" w:space="0" w:color="auto"/>
      </w:divBdr>
      <w:divsChild>
        <w:div w:id="890652617">
          <w:marLeft w:val="0"/>
          <w:marRight w:val="0"/>
          <w:marTop w:val="0"/>
          <w:marBottom w:val="0"/>
          <w:divBdr>
            <w:top w:val="none" w:sz="0" w:space="0" w:color="auto"/>
            <w:left w:val="none" w:sz="0" w:space="0" w:color="auto"/>
            <w:bottom w:val="none" w:sz="0" w:space="0" w:color="auto"/>
            <w:right w:val="none" w:sz="0" w:space="0" w:color="auto"/>
          </w:divBdr>
        </w:div>
        <w:div w:id="158035180">
          <w:marLeft w:val="0"/>
          <w:marRight w:val="0"/>
          <w:marTop w:val="0"/>
          <w:marBottom w:val="0"/>
          <w:divBdr>
            <w:top w:val="none" w:sz="0" w:space="0" w:color="auto"/>
            <w:left w:val="none" w:sz="0" w:space="0" w:color="auto"/>
            <w:bottom w:val="none" w:sz="0" w:space="0" w:color="auto"/>
            <w:right w:val="none" w:sz="0" w:space="0" w:color="auto"/>
          </w:divBdr>
        </w:div>
        <w:div w:id="1303923511">
          <w:marLeft w:val="0"/>
          <w:marRight w:val="0"/>
          <w:marTop w:val="0"/>
          <w:marBottom w:val="0"/>
          <w:divBdr>
            <w:top w:val="none" w:sz="0" w:space="0" w:color="auto"/>
            <w:left w:val="none" w:sz="0" w:space="0" w:color="auto"/>
            <w:bottom w:val="none" w:sz="0" w:space="0" w:color="auto"/>
            <w:right w:val="none" w:sz="0" w:space="0" w:color="auto"/>
          </w:divBdr>
        </w:div>
        <w:div w:id="371617053">
          <w:marLeft w:val="0"/>
          <w:marRight w:val="0"/>
          <w:marTop w:val="0"/>
          <w:marBottom w:val="0"/>
          <w:divBdr>
            <w:top w:val="none" w:sz="0" w:space="0" w:color="auto"/>
            <w:left w:val="none" w:sz="0" w:space="0" w:color="auto"/>
            <w:bottom w:val="none" w:sz="0" w:space="0" w:color="auto"/>
            <w:right w:val="none" w:sz="0" w:space="0" w:color="auto"/>
          </w:divBdr>
        </w:div>
        <w:div w:id="292445583">
          <w:marLeft w:val="0"/>
          <w:marRight w:val="0"/>
          <w:marTop w:val="0"/>
          <w:marBottom w:val="0"/>
          <w:divBdr>
            <w:top w:val="none" w:sz="0" w:space="0" w:color="auto"/>
            <w:left w:val="none" w:sz="0" w:space="0" w:color="auto"/>
            <w:bottom w:val="none" w:sz="0" w:space="0" w:color="auto"/>
            <w:right w:val="none" w:sz="0" w:space="0" w:color="auto"/>
          </w:divBdr>
        </w:div>
      </w:divsChild>
    </w:div>
    <w:div w:id="1485776699">
      <w:bodyDiv w:val="1"/>
      <w:marLeft w:val="0"/>
      <w:marRight w:val="0"/>
      <w:marTop w:val="0"/>
      <w:marBottom w:val="0"/>
      <w:divBdr>
        <w:top w:val="none" w:sz="0" w:space="0" w:color="auto"/>
        <w:left w:val="none" w:sz="0" w:space="0" w:color="auto"/>
        <w:bottom w:val="none" w:sz="0" w:space="0" w:color="auto"/>
        <w:right w:val="none" w:sz="0" w:space="0" w:color="auto"/>
      </w:divBdr>
      <w:divsChild>
        <w:div w:id="698437546">
          <w:marLeft w:val="0"/>
          <w:marRight w:val="0"/>
          <w:marTop w:val="0"/>
          <w:marBottom w:val="0"/>
          <w:divBdr>
            <w:top w:val="none" w:sz="0" w:space="0" w:color="auto"/>
            <w:left w:val="none" w:sz="0" w:space="0" w:color="auto"/>
            <w:bottom w:val="none" w:sz="0" w:space="0" w:color="auto"/>
            <w:right w:val="none" w:sz="0" w:space="0" w:color="auto"/>
          </w:divBdr>
          <w:divsChild>
            <w:div w:id="69985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410247">
      <w:bodyDiv w:val="1"/>
      <w:marLeft w:val="0"/>
      <w:marRight w:val="0"/>
      <w:marTop w:val="0"/>
      <w:marBottom w:val="0"/>
      <w:divBdr>
        <w:top w:val="none" w:sz="0" w:space="0" w:color="auto"/>
        <w:left w:val="none" w:sz="0" w:space="0" w:color="auto"/>
        <w:bottom w:val="none" w:sz="0" w:space="0" w:color="auto"/>
        <w:right w:val="none" w:sz="0" w:space="0" w:color="auto"/>
      </w:divBdr>
      <w:divsChild>
        <w:div w:id="799347166">
          <w:marLeft w:val="0"/>
          <w:marRight w:val="0"/>
          <w:marTop w:val="0"/>
          <w:marBottom w:val="0"/>
          <w:divBdr>
            <w:top w:val="none" w:sz="0" w:space="0" w:color="auto"/>
            <w:left w:val="none" w:sz="0" w:space="0" w:color="auto"/>
            <w:bottom w:val="none" w:sz="0" w:space="0" w:color="auto"/>
            <w:right w:val="none" w:sz="0" w:space="0" w:color="auto"/>
          </w:divBdr>
        </w:div>
        <w:div w:id="1986156178">
          <w:marLeft w:val="0"/>
          <w:marRight w:val="0"/>
          <w:marTop w:val="0"/>
          <w:marBottom w:val="0"/>
          <w:divBdr>
            <w:top w:val="none" w:sz="0" w:space="0" w:color="auto"/>
            <w:left w:val="none" w:sz="0" w:space="0" w:color="auto"/>
            <w:bottom w:val="none" w:sz="0" w:space="0" w:color="auto"/>
            <w:right w:val="none" w:sz="0" w:space="0" w:color="auto"/>
          </w:divBdr>
        </w:div>
        <w:div w:id="995953737">
          <w:marLeft w:val="0"/>
          <w:marRight w:val="0"/>
          <w:marTop w:val="0"/>
          <w:marBottom w:val="0"/>
          <w:divBdr>
            <w:top w:val="none" w:sz="0" w:space="0" w:color="auto"/>
            <w:left w:val="none" w:sz="0" w:space="0" w:color="auto"/>
            <w:bottom w:val="none" w:sz="0" w:space="0" w:color="auto"/>
            <w:right w:val="none" w:sz="0" w:space="0" w:color="auto"/>
          </w:divBdr>
        </w:div>
        <w:div w:id="1485513355">
          <w:marLeft w:val="0"/>
          <w:marRight w:val="0"/>
          <w:marTop w:val="0"/>
          <w:marBottom w:val="0"/>
          <w:divBdr>
            <w:top w:val="none" w:sz="0" w:space="0" w:color="auto"/>
            <w:left w:val="none" w:sz="0" w:space="0" w:color="auto"/>
            <w:bottom w:val="none" w:sz="0" w:space="0" w:color="auto"/>
            <w:right w:val="none" w:sz="0" w:space="0" w:color="auto"/>
          </w:divBdr>
        </w:div>
        <w:div w:id="1306282196">
          <w:marLeft w:val="0"/>
          <w:marRight w:val="0"/>
          <w:marTop w:val="0"/>
          <w:marBottom w:val="0"/>
          <w:divBdr>
            <w:top w:val="none" w:sz="0" w:space="0" w:color="auto"/>
            <w:left w:val="none" w:sz="0" w:space="0" w:color="auto"/>
            <w:bottom w:val="none" w:sz="0" w:space="0" w:color="auto"/>
            <w:right w:val="none" w:sz="0" w:space="0" w:color="auto"/>
          </w:divBdr>
        </w:div>
        <w:div w:id="377357986">
          <w:marLeft w:val="0"/>
          <w:marRight w:val="0"/>
          <w:marTop w:val="0"/>
          <w:marBottom w:val="0"/>
          <w:divBdr>
            <w:top w:val="none" w:sz="0" w:space="0" w:color="auto"/>
            <w:left w:val="none" w:sz="0" w:space="0" w:color="auto"/>
            <w:bottom w:val="none" w:sz="0" w:space="0" w:color="auto"/>
            <w:right w:val="none" w:sz="0" w:space="0" w:color="auto"/>
          </w:divBdr>
        </w:div>
        <w:div w:id="93599564">
          <w:marLeft w:val="0"/>
          <w:marRight w:val="0"/>
          <w:marTop w:val="0"/>
          <w:marBottom w:val="0"/>
          <w:divBdr>
            <w:top w:val="none" w:sz="0" w:space="0" w:color="auto"/>
            <w:left w:val="none" w:sz="0" w:space="0" w:color="auto"/>
            <w:bottom w:val="none" w:sz="0" w:space="0" w:color="auto"/>
            <w:right w:val="none" w:sz="0" w:space="0" w:color="auto"/>
          </w:divBdr>
        </w:div>
        <w:div w:id="1778598944">
          <w:marLeft w:val="0"/>
          <w:marRight w:val="0"/>
          <w:marTop w:val="0"/>
          <w:marBottom w:val="0"/>
          <w:divBdr>
            <w:top w:val="none" w:sz="0" w:space="0" w:color="auto"/>
            <w:left w:val="none" w:sz="0" w:space="0" w:color="auto"/>
            <w:bottom w:val="none" w:sz="0" w:space="0" w:color="auto"/>
            <w:right w:val="none" w:sz="0" w:space="0" w:color="auto"/>
          </w:divBdr>
        </w:div>
        <w:div w:id="358311443">
          <w:marLeft w:val="0"/>
          <w:marRight w:val="0"/>
          <w:marTop w:val="0"/>
          <w:marBottom w:val="0"/>
          <w:divBdr>
            <w:top w:val="none" w:sz="0" w:space="0" w:color="auto"/>
            <w:left w:val="none" w:sz="0" w:space="0" w:color="auto"/>
            <w:bottom w:val="none" w:sz="0" w:space="0" w:color="auto"/>
            <w:right w:val="none" w:sz="0" w:space="0" w:color="auto"/>
          </w:divBdr>
        </w:div>
        <w:div w:id="100419296">
          <w:marLeft w:val="0"/>
          <w:marRight w:val="0"/>
          <w:marTop w:val="0"/>
          <w:marBottom w:val="0"/>
          <w:divBdr>
            <w:top w:val="none" w:sz="0" w:space="0" w:color="auto"/>
            <w:left w:val="none" w:sz="0" w:space="0" w:color="auto"/>
            <w:bottom w:val="none" w:sz="0" w:space="0" w:color="auto"/>
            <w:right w:val="none" w:sz="0" w:space="0" w:color="auto"/>
          </w:divBdr>
        </w:div>
        <w:div w:id="500239901">
          <w:marLeft w:val="0"/>
          <w:marRight w:val="0"/>
          <w:marTop w:val="0"/>
          <w:marBottom w:val="0"/>
          <w:divBdr>
            <w:top w:val="none" w:sz="0" w:space="0" w:color="auto"/>
            <w:left w:val="none" w:sz="0" w:space="0" w:color="auto"/>
            <w:bottom w:val="none" w:sz="0" w:space="0" w:color="auto"/>
            <w:right w:val="none" w:sz="0" w:space="0" w:color="auto"/>
          </w:divBdr>
        </w:div>
        <w:div w:id="72699345">
          <w:marLeft w:val="0"/>
          <w:marRight w:val="0"/>
          <w:marTop w:val="0"/>
          <w:marBottom w:val="0"/>
          <w:divBdr>
            <w:top w:val="none" w:sz="0" w:space="0" w:color="auto"/>
            <w:left w:val="none" w:sz="0" w:space="0" w:color="auto"/>
            <w:bottom w:val="none" w:sz="0" w:space="0" w:color="auto"/>
            <w:right w:val="none" w:sz="0" w:space="0" w:color="auto"/>
          </w:divBdr>
        </w:div>
        <w:div w:id="1866362588">
          <w:marLeft w:val="0"/>
          <w:marRight w:val="0"/>
          <w:marTop w:val="0"/>
          <w:marBottom w:val="0"/>
          <w:divBdr>
            <w:top w:val="none" w:sz="0" w:space="0" w:color="auto"/>
            <w:left w:val="none" w:sz="0" w:space="0" w:color="auto"/>
            <w:bottom w:val="none" w:sz="0" w:space="0" w:color="auto"/>
            <w:right w:val="none" w:sz="0" w:space="0" w:color="auto"/>
          </w:divBdr>
        </w:div>
        <w:div w:id="221066401">
          <w:marLeft w:val="0"/>
          <w:marRight w:val="0"/>
          <w:marTop w:val="0"/>
          <w:marBottom w:val="0"/>
          <w:divBdr>
            <w:top w:val="none" w:sz="0" w:space="0" w:color="auto"/>
            <w:left w:val="none" w:sz="0" w:space="0" w:color="auto"/>
            <w:bottom w:val="none" w:sz="0" w:space="0" w:color="auto"/>
            <w:right w:val="none" w:sz="0" w:space="0" w:color="auto"/>
          </w:divBdr>
        </w:div>
        <w:div w:id="787895711">
          <w:marLeft w:val="0"/>
          <w:marRight w:val="0"/>
          <w:marTop w:val="0"/>
          <w:marBottom w:val="0"/>
          <w:divBdr>
            <w:top w:val="none" w:sz="0" w:space="0" w:color="auto"/>
            <w:left w:val="none" w:sz="0" w:space="0" w:color="auto"/>
            <w:bottom w:val="none" w:sz="0" w:space="0" w:color="auto"/>
            <w:right w:val="none" w:sz="0" w:space="0" w:color="auto"/>
          </w:divBdr>
        </w:div>
      </w:divsChild>
    </w:div>
    <w:div w:id="1539513655">
      <w:bodyDiv w:val="1"/>
      <w:marLeft w:val="0"/>
      <w:marRight w:val="0"/>
      <w:marTop w:val="0"/>
      <w:marBottom w:val="0"/>
      <w:divBdr>
        <w:top w:val="none" w:sz="0" w:space="0" w:color="auto"/>
        <w:left w:val="none" w:sz="0" w:space="0" w:color="auto"/>
        <w:bottom w:val="none" w:sz="0" w:space="0" w:color="auto"/>
        <w:right w:val="none" w:sz="0" w:space="0" w:color="auto"/>
      </w:divBdr>
    </w:div>
    <w:div w:id="1544947938">
      <w:bodyDiv w:val="1"/>
      <w:marLeft w:val="0"/>
      <w:marRight w:val="0"/>
      <w:marTop w:val="0"/>
      <w:marBottom w:val="0"/>
      <w:divBdr>
        <w:top w:val="none" w:sz="0" w:space="0" w:color="auto"/>
        <w:left w:val="none" w:sz="0" w:space="0" w:color="auto"/>
        <w:bottom w:val="none" w:sz="0" w:space="0" w:color="auto"/>
        <w:right w:val="none" w:sz="0" w:space="0" w:color="auto"/>
      </w:divBdr>
      <w:divsChild>
        <w:div w:id="1699546301">
          <w:marLeft w:val="0"/>
          <w:marRight w:val="0"/>
          <w:marTop w:val="0"/>
          <w:marBottom w:val="0"/>
          <w:divBdr>
            <w:top w:val="none" w:sz="0" w:space="0" w:color="auto"/>
            <w:left w:val="none" w:sz="0" w:space="0" w:color="auto"/>
            <w:bottom w:val="none" w:sz="0" w:space="0" w:color="auto"/>
            <w:right w:val="none" w:sz="0" w:space="0" w:color="auto"/>
          </w:divBdr>
        </w:div>
        <w:div w:id="1369142177">
          <w:marLeft w:val="0"/>
          <w:marRight w:val="0"/>
          <w:marTop w:val="0"/>
          <w:marBottom w:val="0"/>
          <w:divBdr>
            <w:top w:val="none" w:sz="0" w:space="0" w:color="auto"/>
            <w:left w:val="none" w:sz="0" w:space="0" w:color="auto"/>
            <w:bottom w:val="none" w:sz="0" w:space="0" w:color="auto"/>
            <w:right w:val="none" w:sz="0" w:space="0" w:color="auto"/>
          </w:divBdr>
        </w:div>
        <w:div w:id="2141651861">
          <w:marLeft w:val="0"/>
          <w:marRight w:val="0"/>
          <w:marTop w:val="0"/>
          <w:marBottom w:val="0"/>
          <w:divBdr>
            <w:top w:val="none" w:sz="0" w:space="0" w:color="auto"/>
            <w:left w:val="none" w:sz="0" w:space="0" w:color="auto"/>
            <w:bottom w:val="none" w:sz="0" w:space="0" w:color="auto"/>
            <w:right w:val="none" w:sz="0" w:space="0" w:color="auto"/>
          </w:divBdr>
        </w:div>
        <w:div w:id="1797747769">
          <w:marLeft w:val="0"/>
          <w:marRight w:val="0"/>
          <w:marTop w:val="0"/>
          <w:marBottom w:val="0"/>
          <w:divBdr>
            <w:top w:val="none" w:sz="0" w:space="0" w:color="auto"/>
            <w:left w:val="none" w:sz="0" w:space="0" w:color="auto"/>
            <w:bottom w:val="none" w:sz="0" w:space="0" w:color="auto"/>
            <w:right w:val="none" w:sz="0" w:space="0" w:color="auto"/>
          </w:divBdr>
        </w:div>
        <w:div w:id="1394812971">
          <w:marLeft w:val="0"/>
          <w:marRight w:val="0"/>
          <w:marTop w:val="0"/>
          <w:marBottom w:val="0"/>
          <w:divBdr>
            <w:top w:val="none" w:sz="0" w:space="0" w:color="auto"/>
            <w:left w:val="none" w:sz="0" w:space="0" w:color="auto"/>
            <w:bottom w:val="none" w:sz="0" w:space="0" w:color="auto"/>
            <w:right w:val="none" w:sz="0" w:space="0" w:color="auto"/>
          </w:divBdr>
        </w:div>
        <w:div w:id="491994812">
          <w:marLeft w:val="0"/>
          <w:marRight w:val="0"/>
          <w:marTop w:val="0"/>
          <w:marBottom w:val="0"/>
          <w:divBdr>
            <w:top w:val="none" w:sz="0" w:space="0" w:color="auto"/>
            <w:left w:val="none" w:sz="0" w:space="0" w:color="auto"/>
            <w:bottom w:val="none" w:sz="0" w:space="0" w:color="auto"/>
            <w:right w:val="none" w:sz="0" w:space="0" w:color="auto"/>
          </w:divBdr>
        </w:div>
        <w:div w:id="1455100158">
          <w:marLeft w:val="0"/>
          <w:marRight w:val="0"/>
          <w:marTop w:val="0"/>
          <w:marBottom w:val="0"/>
          <w:divBdr>
            <w:top w:val="none" w:sz="0" w:space="0" w:color="auto"/>
            <w:left w:val="none" w:sz="0" w:space="0" w:color="auto"/>
            <w:bottom w:val="none" w:sz="0" w:space="0" w:color="auto"/>
            <w:right w:val="none" w:sz="0" w:space="0" w:color="auto"/>
          </w:divBdr>
        </w:div>
        <w:div w:id="2002848108">
          <w:marLeft w:val="0"/>
          <w:marRight w:val="0"/>
          <w:marTop w:val="0"/>
          <w:marBottom w:val="0"/>
          <w:divBdr>
            <w:top w:val="none" w:sz="0" w:space="0" w:color="auto"/>
            <w:left w:val="none" w:sz="0" w:space="0" w:color="auto"/>
            <w:bottom w:val="none" w:sz="0" w:space="0" w:color="auto"/>
            <w:right w:val="none" w:sz="0" w:space="0" w:color="auto"/>
          </w:divBdr>
        </w:div>
        <w:div w:id="1823086389">
          <w:marLeft w:val="0"/>
          <w:marRight w:val="0"/>
          <w:marTop w:val="0"/>
          <w:marBottom w:val="0"/>
          <w:divBdr>
            <w:top w:val="none" w:sz="0" w:space="0" w:color="auto"/>
            <w:left w:val="none" w:sz="0" w:space="0" w:color="auto"/>
            <w:bottom w:val="none" w:sz="0" w:space="0" w:color="auto"/>
            <w:right w:val="none" w:sz="0" w:space="0" w:color="auto"/>
          </w:divBdr>
        </w:div>
        <w:div w:id="1534927887">
          <w:marLeft w:val="0"/>
          <w:marRight w:val="0"/>
          <w:marTop w:val="0"/>
          <w:marBottom w:val="0"/>
          <w:divBdr>
            <w:top w:val="none" w:sz="0" w:space="0" w:color="auto"/>
            <w:left w:val="none" w:sz="0" w:space="0" w:color="auto"/>
            <w:bottom w:val="none" w:sz="0" w:space="0" w:color="auto"/>
            <w:right w:val="none" w:sz="0" w:space="0" w:color="auto"/>
          </w:divBdr>
        </w:div>
        <w:div w:id="1488522053">
          <w:marLeft w:val="0"/>
          <w:marRight w:val="0"/>
          <w:marTop w:val="0"/>
          <w:marBottom w:val="0"/>
          <w:divBdr>
            <w:top w:val="none" w:sz="0" w:space="0" w:color="auto"/>
            <w:left w:val="none" w:sz="0" w:space="0" w:color="auto"/>
            <w:bottom w:val="none" w:sz="0" w:space="0" w:color="auto"/>
            <w:right w:val="none" w:sz="0" w:space="0" w:color="auto"/>
          </w:divBdr>
        </w:div>
      </w:divsChild>
    </w:div>
    <w:div w:id="1578511087">
      <w:bodyDiv w:val="1"/>
      <w:marLeft w:val="0"/>
      <w:marRight w:val="0"/>
      <w:marTop w:val="0"/>
      <w:marBottom w:val="0"/>
      <w:divBdr>
        <w:top w:val="none" w:sz="0" w:space="0" w:color="auto"/>
        <w:left w:val="none" w:sz="0" w:space="0" w:color="auto"/>
        <w:bottom w:val="none" w:sz="0" w:space="0" w:color="auto"/>
        <w:right w:val="none" w:sz="0" w:space="0" w:color="auto"/>
      </w:divBdr>
      <w:divsChild>
        <w:div w:id="909997487">
          <w:marLeft w:val="0"/>
          <w:marRight w:val="0"/>
          <w:marTop w:val="0"/>
          <w:marBottom w:val="0"/>
          <w:divBdr>
            <w:top w:val="none" w:sz="0" w:space="0" w:color="auto"/>
            <w:left w:val="none" w:sz="0" w:space="0" w:color="auto"/>
            <w:bottom w:val="none" w:sz="0" w:space="0" w:color="auto"/>
            <w:right w:val="none" w:sz="0" w:space="0" w:color="auto"/>
          </w:divBdr>
        </w:div>
        <w:div w:id="1641694345">
          <w:marLeft w:val="0"/>
          <w:marRight w:val="0"/>
          <w:marTop w:val="0"/>
          <w:marBottom w:val="0"/>
          <w:divBdr>
            <w:top w:val="none" w:sz="0" w:space="0" w:color="auto"/>
            <w:left w:val="none" w:sz="0" w:space="0" w:color="auto"/>
            <w:bottom w:val="none" w:sz="0" w:space="0" w:color="auto"/>
            <w:right w:val="none" w:sz="0" w:space="0" w:color="auto"/>
          </w:divBdr>
        </w:div>
        <w:div w:id="1415200700">
          <w:marLeft w:val="0"/>
          <w:marRight w:val="0"/>
          <w:marTop w:val="0"/>
          <w:marBottom w:val="0"/>
          <w:divBdr>
            <w:top w:val="none" w:sz="0" w:space="0" w:color="auto"/>
            <w:left w:val="none" w:sz="0" w:space="0" w:color="auto"/>
            <w:bottom w:val="none" w:sz="0" w:space="0" w:color="auto"/>
            <w:right w:val="none" w:sz="0" w:space="0" w:color="auto"/>
          </w:divBdr>
        </w:div>
        <w:div w:id="676880578">
          <w:marLeft w:val="0"/>
          <w:marRight w:val="0"/>
          <w:marTop w:val="0"/>
          <w:marBottom w:val="0"/>
          <w:divBdr>
            <w:top w:val="none" w:sz="0" w:space="0" w:color="auto"/>
            <w:left w:val="none" w:sz="0" w:space="0" w:color="auto"/>
            <w:bottom w:val="none" w:sz="0" w:space="0" w:color="auto"/>
            <w:right w:val="none" w:sz="0" w:space="0" w:color="auto"/>
          </w:divBdr>
        </w:div>
        <w:div w:id="423457121">
          <w:marLeft w:val="0"/>
          <w:marRight w:val="0"/>
          <w:marTop w:val="0"/>
          <w:marBottom w:val="0"/>
          <w:divBdr>
            <w:top w:val="none" w:sz="0" w:space="0" w:color="auto"/>
            <w:left w:val="none" w:sz="0" w:space="0" w:color="auto"/>
            <w:bottom w:val="none" w:sz="0" w:space="0" w:color="auto"/>
            <w:right w:val="none" w:sz="0" w:space="0" w:color="auto"/>
          </w:divBdr>
        </w:div>
        <w:div w:id="1078938582">
          <w:marLeft w:val="0"/>
          <w:marRight w:val="0"/>
          <w:marTop w:val="0"/>
          <w:marBottom w:val="0"/>
          <w:divBdr>
            <w:top w:val="none" w:sz="0" w:space="0" w:color="auto"/>
            <w:left w:val="none" w:sz="0" w:space="0" w:color="auto"/>
            <w:bottom w:val="none" w:sz="0" w:space="0" w:color="auto"/>
            <w:right w:val="none" w:sz="0" w:space="0" w:color="auto"/>
          </w:divBdr>
        </w:div>
        <w:div w:id="2041543462">
          <w:marLeft w:val="0"/>
          <w:marRight w:val="0"/>
          <w:marTop w:val="0"/>
          <w:marBottom w:val="0"/>
          <w:divBdr>
            <w:top w:val="none" w:sz="0" w:space="0" w:color="auto"/>
            <w:left w:val="none" w:sz="0" w:space="0" w:color="auto"/>
            <w:bottom w:val="none" w:sz="0" w:space="0" w:color="auto"/>
            <w:right w:val="none" w:sz="0" w:space="0" w:color="auto"/>
          </w:divBdr>
        </w:div>
        <w:div w:id="490567157">
          <w:marLeft w:val="0"/>
          <w:marRight w:val="0"/>
          <w:marTop w:val="0"/>
          <w:marBottom w:val="0"/>
          <w:divBdr>
            <w:top w:val="none" w:sz="0" w:space="0" w:color="auto"/>
            <w:left w:val="none" w:sz="0" w:space="0" w:color="auto"/>
            <w:bottom w:val="none" w:sz="0" w:space="0" w:color="auto"/>
            <w:right w:val="none" w:sz="0" w:space="0" w:color="auto"/>
          </w:divBdr>
        </w:div>
        <w:div w:id="1360619155">
          <w:marLeft w:val="0"/>
          <w:marRight w:val="0"/>
          <w:marTop w:val="0"/>
          <w:marBottom w:val="0"/>
          <w:divBdr>
            <w:top w:val="none" w:sz="0" w:space="0" w:color="auto"/>
            <w:left w:val="none" w:sz="0" w:space="0" w:color="auto"/>
            <w:bottom w:val="none" w:sz="0" w:space="0" w:color="auto"/>
            <w:right w:val="none" w:sz="0" w:space="0" w:color="auto"/>
          </w:divBdr>
        </w:div>
        <w:div w:id="1325738181">
          <w:marLeft w:val="0"/>
          <w:marRight w:val="0"/>
          <w:marTop w:val="0"/>
          <w:marBottom w:val="0"/>
          <w:divBdr>
            <w:top w:val="none" w:sz="0" w:space="0" w:color="auto"/>
            <w:left w:val="none" w:sz="0" w:space="0" w:color="auto"/>
            <w:bottom w:val="none" w:sz="0" w:space="0" w:color="auto"/>
            <w:right w:val="none" w:sz="0" w:space="0" w:color="auto"/>
          </w:divBdr>
        </w:div>
        <w:div w:id="754865855">
          <w:marLeft w:val="0"/>
          <w:marRight w:val="0"/>
          <w:marTop w:val="0"/>
          <w:marBottom w:val="0"/>
          <w:divBdr>
            <w:top w:val="none" w:sz="0" w:space="0" w:color="auto"/>
            <w:left w:val="none" w:sz="0" w:space="0" w:color="auto"/>
            <w:bottom w:val="none" w:sz="0" w:space="0" w:color="auto"/>
            <w:right w:val="none" w:sz="0" w:space="0" w:color="auto"/>
          </w:divBdr>
        </w:div>
        <w:div w:id="1852984327">
          <w:marLeft w:val="0"/>
          <w:marRight w:val="0"/>
          <w:marTop w:val="0"/>
          <w:marBottom w:val="0"/>
          <w:divBdr>
            <w:top w:val="none" w:sz="0" w:space="0" w:color="auto"/>
            <w:left w:val="none" w:sz="0" w:space="0" w:color="auto"/>
            <w:bottom w:val="none" w:sz="0" w:space="0" w:color="auto"/>
            <w:right w:val="none" w:sz="0" w:space="0" w:color="auto"/>
          </w:divBdr>
        </w:div>
        <w:div w:id="1226574237">
          <w:marLeft w:val="0"/>
          <w:marRight w:val="0"/>
          <w:marTop w:val="0"/>
          <w:marBottom w:val="0"/>
          <w:divBdr>
            <w:top w:val="none" w:sz="0" w:space="0" w:color="auto"/>
            <w:left w:val="none" w:sz="0" w:space="0" w:color="auto"/>
            <w:bottom w:val="none" w:sz="0" w:space="0" w:color="auto"/>
            <w:right w:val="none" w:sz="0" w:space="0" w:color="auto"/>
          </w:divBdr>
        </w:div>
      </w:divsChild>
    </w:div>
    <w:div w:id="1764033537">
      <w:bodyDiv w:val="1"/>
      <w:marLeft w:val="0"/>
      <w:marRight w:val="0"/>
      <w:marTop w:val="0"/>
      <w:marBottom w:val="0"/>
      <w:divBdr>
        <w:top w:val="none" w:sz="0" w:space="0" w:color="auto"/>
        <w:left w:val="none" w:sz="0" w:space="0" w:color="auto"/>
        <w:bottom w:val="none" w:sz="0" w:space="0" w:color="auto"/>
        <w:right w:val="none" w:sz="0" w:space="0" w:color="auto"/>
      </w:divBdr>
      <w:divsChild>
        <w:div w:id="586351198">
          <w:marLeft w:val="0"/>
          <w:marRight w:val="0"/>
          <w:marTop w:val="0"/>
          <w:marBottom w:val="0"/>
          <w:divBdr>
            <w:top w:val="none" w:sz="0" w:space="0" w:color="auto"/>
            <w:left w:val="none" w:sz="0" w:space="0" w:color="auto"/>
            <w:bottom w:val="none" w:sz="0" w:space="0" w:color="auto"/>
            <w:right w:val="none" w:sz="0" w:space="0" w:color="auto"/>
          </w:divBdr>
        </w:div>
        <w:div w:id="1315112096">
          <w:marLeft w:val="0"/>
          <w:marRight w:val="0"/>
          <w:marTop w:val="0"/>
          <w:marBottom w:val="0"/>
          <w:divBdr>
            <w:top w:val="none" w:sz="0" w:space="0" w:color="auto"/>
            <w:left w:val="none" w:sz="0" w:space="0" w:color="auto"/>
            <w:bottom w:val="none" w:sz="0" w:space="0" w:color="auto"/>
            <w:right w:val="none" w:sz="0" w:space="0" w:color="auto"/>
          </w:divBdr>
        </w:div>
        <w:div w:id="13963810">
          <w:marLeft w:val="0"/>
          <w:marRight w:val="0"/>
          <w:marTop w:val="0"/>
          <w:marBottom w:val="0"/>
          <w:divBdr>
            <w:top w:val="none" w:sz="0" w:space="0" w:color="auto"/>
            <w:left w:val="none" w:sz="0" w:space="0" w:color="auto"/>
            <w:bottom w:val="none" w:sz="0" w:space="0" w:color="auto"/>
            <w:right w:val="none" w:sz="0" w:space="0" w:color="auto"/>
          </w:divBdr>
        </w:div>
        <w:div w:id="507210011">
          <w:marLeft w:val="0"/>
          <w:marRight w:val="0"/>
          <w:marTop w:val="0"/>
          <w:marBottom w:val="0"/>
          <w:divBdr>
            <w:top w:val="none" w:sz="0" w:space="0" w:color="auto"/>
            <w:left w:val="none" w:sz="0" w:space="0" w:color="auto"/>
            <w:bottom w:val="none" w:sz="0" w:space="0" w:color="auto"/>
            <w:right w:val="none" w:sz="0" w:space="0" w:color="auto"/>
          </w:divBdr>
        </w:div>
        <w:div w:id="1580019458">
          <w:marLeft w:val="0"/>
          <w:marRight w:val="0"/>
          <w:marTop w:val="0"/>
          <w:marBottom w:val="0"/>
          <w:divBdr>
            <w:top w:val="none" w:sz="0" w:space="0" w:color="auto"/>
            <w:left w:val="none" w:sz="0" w:space="0" w:color="auto"/>
            <w:bottom w:val="none" w:sz="0" w:space="0" w:color="auto"/>
            <w:right w:val="none" w:sz="0" w:space="0" w:color="auto"/>
          </w:divBdr>
        </w:div>
        <w:div w:id="51538852">
          <w:marLeft w:val="0"/>
          <w:marRight w:val="0"/>
          <w:marTop w:val="0"/>
          <w:marBottom w:val="0"/>
          <w:divBdr>
            <w:top w:val="none" w:sz="0" w:space="0" w:color="auto"/>
            <w:left w:val="none" w:sz="0" w:space="0" w:color="auto"/>
            <w:bottom w:val="none" w:sz="0" w:space="0" w:color="auto"/>
            <w:right w:val="none" w:sz="0" w:space="0" w:color="auto"/>
          </w:divBdr>
        </w:div>
        <w:div w:id="555313159">
          <w:marLeft w:val="0"/>
          <w:marRight w:val="0"/>
          <w:marTop w:val="0"/>
          <w:marBottom w:val="0"/>
          <w:divBdr>
            <w:top w:val="none" w:sz="0" w:space="0" w:color="auto"/>
            <w:left w:val="none" w:sz="0" w:space="0" w:color="auto"/>
            <w:bottom w:val="none" w:sz="0" w:space="0" w:color="auto"/>
            <w:right w:val="none" w:sz="0" w:space="0" w:color="auto"/>
          </w:divBdr>
        </w:div>
      </w:divsChild>
    </w:div>
    <w:div w:id="1800224844">
      <w:bodyDiv w:val="1"/>
      <w:marLeft w:val="0"/>
      <w:marRight w:val="0"/>
      <w:marTop w:val="0"/>
      <w:marBottom w:val="0"/>
      <w:divBdr>
        <w:top w:val="none" w:sz="0" w:space="0" w:color="auto"/>
        <w:left w:val="none" w:sz="0" w:space="0" w:color="auto"/>
        <w:bottom w:val="none" w:sz="0" w:space="0" w:color="auto"/>
        <w:right w:val="none" w:sz="0" w:space="0" w:color="auto"/>
      </w:divBdr>
      <w:divsChild>
        <w:div w:id="2109933350">
          <w:marLeft w:val="0"/>
          <w:marRight w:val="0"/>
          <w:marTop w:val="0"/>
          <w:marBottom w:val="0"/>
          <w:divBdr>
            <w:top w:val="none" w:sz="0" w:space="0" w:color="auto"/>
            <w:left w:val="none" w:sz="0" w:space="0" w:color="auto"/>
            <w:bottom w:val="none" w:sz="0" w:space="0" w:color="auto"/>
            <w:right w:val="none" w:sz="0" w:space="0" w:color="auto"/>
          </w:divBdr>
        </w:div>
        <w:div w:id="1199051697">
          <w:marLeft w:val="0"/>
          <w:marRight w:val="0"/>
          <w:marTop w:val="0"/>
          <w:marBottom w:val="0"/>
          <w:divBdr>
            <w:top w:val="none" w:sz="0" w:space="0" w:color="auto"/>
            <w:left w:val="none" w:sz="0" w:space="0" w:color="auto"/>
            <w:bottom w:val="none" w:sz="0" w:space="0" w:color="auto"/>
            <w:right w:val="none" w:sz="0" w:space="0" w:color="auto"/>
          </w:divBdr>
        </w:div>
        <w:div w:id="83192334">
          <w:marLeft w:val="0"/>
          <w:marRight w:val="0"/>
          <w:marTop w:val="0"/>
          <w:marBottom w:val="0"/>
          <w:divBdr>
            <w:top w:val="none" w:sz="0" w:space="0" w:color="auto"/>
            <w:left w:val="none" w:sz="0" w:space="0" w:color="auto"/>
            <w:bottom w:val="none" w:sz="0" w:space="0" w:color="auto"/>
            <w:right w:val="none" w:sz="0" w:space="0" w:color="auto"/>
          </w:divBdr>
        </w:div>
        <w:div w:id="1315644668">
          <w:marLeft w:val="0"/>
          <w:marRight w:val="0"/>
          <w:marTop w:val="0"/>
          <w:marBottom w:val="0"/>
          <w:divBdr>
            <w:top w:val="none" w:sz="0" w:space="0" w:color="auto"/>
            <w:left w:val="none" w:sz="0" w:space="0" w:color="auto"/>
            <w:bottom w:val="none" w:sz="0" w:space="0" w:color="auto"/>
            <w:right w:val="none" w:sz="0" w:space="0" w:color="auto"/>
          </w:divBdr>
        </w:div>
        <w:div w:id="1529103777">
          <w:marLeft w:val="0"/>
          <w:marRight w:val="0"/>
          <w:marTop w:val="0"/>
          <w:marBottom w:val="0"/>
          <w:divBdr>
            <w:top w:val="none" w:sz="0" w:space="0" w:color="auto"/>
            <w:left w:val="none" w:sz="0" w:space="0" w:color="auto"/>
            <w:bottom w:val="none" w:sz="0" w:space="0" w:color="auto"/>
            <w:right w:val="none" w:sz="0" w:space="0" w:color="auto"/>
          </w:divBdr>
        </w:div>
        <w:div w:id="1292250916">
          <w:marLeft w:val="0"/>
          <w:marRight w:val="0"/>
          <w:marTop w:val="0"/>
          <w:marBottom w:val="0"/>
          <w:divBdr>
            <w:top w:val="none" w:sz="0" w:space="0" w:color="auto"/>
            <w:left w:val="none" w:sz="0" w:space="0" w:color="auto"/>
            <w:bottom w:val="none" w:sz="0" w:space="0" w:color="auto"/>
            <w:right w:val="none" w:sz="0" w:space="0" w:color="auto"/>
          </w:divBdr>
        </w:div>
        <w:div w:id="455442400">
          <w:marLeft w:val="0"/>
          <w:marRight w:val="0"/>
          <w:marTop w:val="0"/>
          <w:marBottom w:val="0"/>
          <w:divBdr>
            <w:top w:val="none" w:sz="0" w:space="0" w:color="auto"/>
            <w:left w:val="none" w:sz="0" w:space="0" w:color="auto"/>
            <w:bottom w:val="none" w:sz="0" w:space="0" w:color="auto"/>
            <w:right w:val="none" w:sz="0" w:space="0" w:color="auto"/>
          </w:divBdr>
        </w:div>
        <w:div w:id="1431196624">
          <w:marLeft w:val="0"/>
          <w:marRight w:val="0"/>
          <w:marTop w:val="0"/>
          <w:marBottom w:val="0"/>
          <w:divBdr>
            <w:top w:val="none" w:sz="0" w:space="0" w:color="auto"/>
            <w:left w:val="none" w:sz="0" w:space="0" w:color="auto"/>
            <w:bottom w:val="none" w:sz="0" w:space="0" w:color="auto"/>
            <w:right w:val="none" w:sz="0" w:space="0" w:color="auto"/>
          </w:divBdr>
        </w:div>
        <w:div w:id="1656453523">
          <w:marLeft w:val="0"/>
          <w:marRight w:val="0"/>
          <w:marTop w:val="0"/>
          <w:marBottom w:val="0"/>
          <w:divBdr>
            <w:top w:val="none" w:sz="0" w:space="0" w:color="auto"/>
            <w:left w:val="none" w:sz="0" w:space="0" w:color="auto"/>
            <w:bottom w:val="none" w:sz="0" w:space="0" w:color="auto"/>
            <w:right w:val="none" w:sz="0" w:space="0" w:color="auto"/>
          </w:divBdr>
        </w:div>
        <w:div w:id="422338931">
          <w:marLeft w:val="0"/>
          <w:marRight w:val="0"/>
          <w:marTop w:val="0"/>
          <w:marBottom w:val="0"/>
          <w:divBdr>
            <w:top w:val="none" w:sz="0" w:space="0" w:color="auto"/>
            <w:left w:val="none" w:sz="0" w:space="0" w:color="auto"/>
            <w:bottom w:val="none" w:sz="0" w:space="0" w:color="auto"/>
            <w:right w:val="none" w:sz="0" w:space="0" w:color="auto"/>
          </w:divBdr>
        </w:div>
        <w:div w:id="594216084">
          <w:marLeft w:val="0"/>
          <w:marRight w:val="0"/>
          <w:marTop w:val="0"/>
          <w:marBottom w:val="0"/>
          <w:divBdr>
            <w:top w:val="none" w:sz="0" w:space="0" w:color="auto"/>
            <w:left w:val="none" w:sz="0" w:space="0" w:color="auto"/>
            <w:bottom w:val="none" w:sz="0" w:space="0" w:color="auto"/>
            <w:right w:val="none" w:sz="0" w:space="0" w:color="auto"/>
          </w:divBdr>
        </w:div>
        <w:div w:id="644744665">
          <w:marLeft w:val="0"/>
          <w:marRight w:val="0"/>
          <w:marTop w:val="0"/>
          <w:marBottom w:val="0"/>
          <w:divBdr>
            <w:top w:val="none" w:sz="0" w:space="0" w:color="auto"/>
            <w:left w:val="none" w:sz="0" w:space="0" w:color="auto"/>
            <w:bottom w:val="none" w:sz="0" w:space="0" w:color="auto"/>
            <w:right w:val="none" w:sz="0" w:space="0" w:color="auto"/>
          </w:divBdr>
        </w:div>
        <w:div w:id="1694112972">
          <w:marLeft w:val="0"/>
          <w:marRight w:val="0"/>
          <w:marTop w:val="0"/>
          <w:marBottom w:val="0"/>
          <w:divBdr>
            <w:top w:val="none" w:sz="0" w:space="0" w:color="auto"/>
            <w:left w:val="none" w:sz="0" w:space="0" w:color="auto"/>
            <w:bottom w:val="none" w:sz="0" w:space="0" w:color="auto"/>
            <w:right w:val="none" w:sz="0" w:space="0" w:color="auto"/>
          </w:divBdr>
        </w:div>
        <w:div w:id="1238707036">
          <w:marLeft w:val="0"/>
          <w:marRight w:val="0"/>
          <w:marTop w:val="0"/>
          <w:marBottom w:val="0"/>
          <w:divBdr>
            <w:top w:val="none" w:sz="0" w:space="0" w:color="auto"/>
            <w:left w:val="none" w:sz="0" w:space="0" w:color="auto"/>
            <w:bottom w:val="none" w:sz="0" w:space="0" w:color="auto"/>
            <w:right w:val="none" w:sz="0" w:space="0" w:color="auto"/>
          </w:divBdr>
        </w:div>
        <w:div w:id="1791893460">
          <w:marLeft w:val="0"/>
          <w:marRight w:val="0"/>
          <w:marTop w:val="0"/>
          <w:marBottom w:val="0"/>
          <w:divBdr>
            <w:top w:val="none" w:sz="0" w:space="0" w:color="auto"/>
            <w:left w:val="none" w:sz="0" w:space="0" w:color="auto"/>
            <w:bottom w:val="none" w:sz="0" w:space="0" w:color="auto"/>
            <w:right w:val="none" w:sz="0" w:space="0" w:color="auto"/>
          </w:divBdr>
        </w:div>
        <w:div w:id="447547296">
          <w:marLeft w:val="0"/>
          <w:marRight w:val="0"/>
          <w:marTop w:val="0"/>
          <w:marBottom w:val="0"/>
          <w:divBdr>
            <w:top w:val="none" w:sz="0" w:space="0" w:color="auto"/>
            <w:left w:val="none" w:sz="0" w:space="0" w:color="auto"/>
            <w:bottom w:val="none" w:sz="0" w:space="0" w:color="auto"/>
            <w:right w:val="none" w:sz="0" w:space="0" w:color="auto"/>
          </w:divBdr>
        </w:div>
        <w:div w:id="14231927">
          <w:marLeft w:val="0"/>
          <w:marRight w:val="0"/>
          <w:marTop w:val="0"/>
          <w:marBottom w:val="0"/>
          <w:divBdr>
            <w:top w:val="none" w:sz="0" w:space="0" w:color="auto"/>
            <w:left w:val="none" w:sz="0" w:space="0" w:color="auto"/>
            <w:bottom w:val="none" w:sz="0" w:space="0" w:color="auto"/>
            <w:right w:val="none" w:sz="0" w:space="0" w:color="auto"/>
          </w:divBdr>
        </w:div>
        <w:div w:id="1536388703">
          <w:marLeft w:val="0"/>
          <w:marRight w:val="0"/>
          <w:marTop w:val="0"/>
          <w:marBottom w:val="0"/>
          <w:divBdr>
            <w:top w:val="none" w:sz="0" w:space="0" w:color="auto"/>
            <w:left w:val="none" w:sz="0" w:space="0" w:color="auto"/>
            <w:bottom w:val="none" w:sz="0" w:space="0" w:color="auto"/>
            <w:right w:val="none" w:sz="0" w:space="0" w:color="auto"/>
          </w:divBdr>
        </w:div>
        <w:div w:id="1680035792">
          <w:marLeft w:val="0"/>
          <w:marRight w:val="0"/>
          <w:marTop w:val="0"/>
          <w:marBottom w:val="0"/>
          <w:divBdr>
            <w:top w:val="none" w:sz="0" w:space="0" w:color="auto"/>
            <w:left w:val="none" w:sz="0" w:space="0" w:color="auto"/>
            <w:bottom w:val="none" w:sz="0" w:space="0" w:color="auto"/>
            <w:right w:val="none" w:sz="0" w:space="0" w:color="auto"/>
          </w:divBdr>
        </w:div>
        <w:div w:id="8525654">
          <w:marLeft w:val="0"/>
          <w:marRight w:val="0"/>
          <w:marTop w:val="0"/>
          <w:marBottom w:val="0"/>
          <w:divBdr>
            <w:top w:val="none" w:sz="0" w:space="0" w:color="auto"/>
            <w:left w:val="none" w:sz="0" w:space="0" w:color="auto"/>
            <w:bottom w:val="none" w:sz="0" w:space="0" w:color="auto"/>
            <w:right w:val="none" w:sz="0" w:space="0" w:color="auto"/>
          </w:divBdr>
        </w:div>
        <w:div w:id="1053045393">
          <w:marLeft w:val="0"/>
          <w:marRight w:val="0"/>
          <w:marTop w:val="0"/>
          <w:marBottom w:val="0"/>
          <w:divBdr>
            <w:top w:val="none" w:sz="0" w:space="0" w:color="auto"/>
            <w:left w:val="none" w:sz="0" w:space="0" w:color="auto"/>
            <w:bottom w:val="none" w:sz="0" w:space="0" w:color="auto"/>
            <w:right w:val="none" w:sz="0" w:space="0" w:color="auto"/>
          </w:divBdr>
        </w:div>
        <w:div w:id="1823303893">
          <w:marLeft w:val="0"/>
          <w:marRight w:val="0"/>
          <w:marTop w:val="0"/>
          <w:marBottom w:val="0"/>
          <w:divBdr>
            <w:top w:val="none" w:sz="0" w:space="0" w:color="auto"/>
            <w:left w:val="none" w:sz="0" w:space="0" w:color="auto"/>
            <w:bottom w:val="none" w:sz="0" w:space="0" w:color="auto"/>
            <w:right w:val="none" w:sz="0" w:space="0" w:color="auto"/>
          </w:divBdr>
        </w:div>
        <w:div w:id="1801876474">
          <w:marLeft w:val="0"/>
          <w:marRight w:val="0"/>
          <w:marTop w:val="0"/>
          <w:marBottom w:val="0"/>
          <w:divBdr>
            <w:top w:val="none" w:sz="0" w:space="0" w:color="auto"/>
            <w:left w:val="none" w:sz="0" w:space="0" w:color="auto"/>
            <w:bottom w:val="none" w:sz="0" w:space="0" w:color="auto"/>
            <w:right w:val="none" w:sz="0" w:space="0" w:color="auto"/>
          </w:divBdr>
        </w:div>
        <w:div w:id="1608587451">
          <w:marLeft w:val="0"/>
          <w:marRight w:val="0"/>
          <w:marTop w:val="0"/>
          <w:marBottom w:val="0"/>
          <w:divBdr>
            <w:top w:val="none" w:sz="0" w:space="0" w:color="auto"/>
            <w:left w:val="none" w:sz="0" w:space="0" w:color="auto"/>
            <w:bottom w:val="none" w:sz="0" w:space="0" w:color="auto"/>
            <w:right w:val="none" w:sz="0" w:space="0" w:color="auto"/>
          </w:divBdr>
        </w:div>
        <w:div w:id="1277829453">
          <w:marLeft w:val="0"/>
          <w:marRight w:val="0"/>
          <w:marTop w:val="0"/>
          <w:marBottom w:val="0"/>
          <w:divBdr>
            <w:top w:val="none" w:sz="0" w:space="0" w:color="auto"/>
            <w:left w:val="none" w:sz="0" w:space="0" w:color="auto"/>
            <w:bottom w:val="none" w:sz="0" w:space="0" w:color="auto"/>
            <w:right w:val="none" w:sz="0" w:space="0" w:color="auto"/>
          </w:divBdr>
        </w:div>
        <w:div w:id="287712026">
          <w:marLeft w:val="0"/>
          <w:marRight w:val="0"/>
          <w:marTop w:val="0"/>
          <w:marBottom w:val="0"/>
          <w:divBdr>
            <w:top w:val="none" w:sz="0" w:space="0" w:color="auto"/>
            <w:left w:val="none" w:sz="0" w:space="0" w:color="auto"/>
            <w:bottom w:val="none" w:sz="0" w:space="0" w:color="auto"/>
            <w:right w:val="none" w:sz="0" w:space="0" w:color="auto"/>
          </w:divBdr>
        </w:div>
        <w:div w:id="565527461">
          <w:marLeft w:val="0"/>
          <w:marRight w:val="0"/>
          <w:marTop w:val="0"/>
          <w:marBottom w:val="0"/>
          <w:divBdr>
            <w:top w:val="none" w:sz="0" w:space="0" w:color="auto"/>
            <w:left w:val="none" w:sz="0" w:space="0" w:color="auto"/>
            <w:bottom w:val="none" w:sz="0" w:space="0" w:color="auto"/>
            <w:right w:val="none" w:sz="0" w:space="0" w:color="auto"/>
          </w:divBdr>
        </w:div>
        <w:div w:id="613903082">
          <w:marLeft w:val="0"/>
          <w:marRight w:val="0"/>
          <w:marTop w:val="0"/>
          <w:marBottom w:val="0"/>
          <w:divBdr>
            <w:top w:val="none" w:sz="0" w:space="0" w:color="auto"/>
            <w:left w:val="none" w:sz="0" w:space="0" w:color="auto"/>
            <w:bottom w:val="none" w:sz="0" w:space="0" w:color="auto"/>
            <w:right w:val="none" w:sz="0" w:space="0" w:color="auto"/>
          </w:divBdr>
        </w:div>
        <w:div w:id="794523736">
          <w:marLeft w:val="0"/>
          <w:marRight w:val="0"/>
          <w:marTop w:val="0"/>
          <w:marBottom w:val="0"/>
          <w:divBdr>
            <w:top w:val="none" w:sz="0" w:space="0" w:color="auto"/>
            <w:left w:val="none" w:sz="0" w:space="0" w:color="auto"/>
            <w:bottom w:val="none" w:sz="0" w:space="0" w:color="auto"/>
            <w:right w:val="none" w:sz="0" w:space="0" w:color="auto"/>
          </w:divBdr>
        </w:div>
        <w:div w:id="1946187454">
          <w:marLeft w:val="0"/>
          <w:marRight w:val="0"/>
          <w:marTop w:val="0"/>
          <w:marBottom w:val="0"/>
          <w:divBdr>
            <w:top w:val="none" w:sz="0" w:space="0" w:color="auto"/>
            <w:left w:val="none" w:sz="0" w:space="0" w:color="auto"/>
            <w:bottom w:val="none" w:sz="0" w:space="0" w:color="auto"/>
            <w:right w:val="none" w:sz="0" w:space="0" w:color="auto"/>
          </w:divBdr>
        </w:div>
        <w:div w:id="2126923657">
          <w:marLeft w:val="0"/>
          <w:marRight w:val="0"/>
          <w:marTop w:val="0"/>
          <w:marBottom w:val="0"/>
          <w:divBdr>
            <w:top w:val="none" w:sz="0" w:space="0" w:color="auto"/>
            <w:left w:val="none" w:sz="0" w:space="0" w:color="auto"/>
            <w:bottom w:val="none" w:sz="0" w:space="0" w:color="auto"/>
            <w:right w:val="none" w:sz="0" w:space="0" w:color="auto"/>
          </w:divBdr>
        </w:div>
        <w:div w:id="2014839958">
          <w:marLeft w:val="0"/>
          <w:marRight w:val="0"/>
          <w:marTop w:val="0"/>
          <w:marBottom w:val="0"/>
          <w:divBdr>
            <w:top w:val="none" w:sz="0" w:space="0" w:color="auto"/>
            <w:left w:val="none" w:sz="0" w:space="0" w:color="auto"/>
            <w:bottom w:val="none" w:sz="0" w:space="0" w:color="auto"/>
            <w:right w:val="none" w:sz="0" w:space="0" w:color="auto"/>
          </w:divBdr>
        </w:div>
        <w:div w:id="1785615345">
          <w:marLeft w:val="0"/>
          <w:marRight w:val="0"/>
          <w:marTop w:val="0"/>
          <w:marBottom w:val="0"/>
          <w:divBdr>
            <w:top w:val="none" w:sz="0" w:space="0" w:color="auto"/>
            <w:left w:val="none" w:sz="0" w:space="0" w:color="auto"/>
            <w:bottom w:val="none" w:sz="0" w:space="0" w:color="auto"/>
            <w:right w:val="none" w:sz="0" w:space="0" w:color="auto"/>
          </w:divBdr>
        </w:div>
        <w:div w:id="1934850046">
          <w:marLeft w:val="0"/>
          <w:marRight w:val="0"/>
          <w:marTop w:val="0"/>
          <w:marBottom w:val="0"/>
          <w:divBdr>
            <w:top w:val="none" w:sz="0" w:space="0" w:color="auto"/>
            <w:left w:val="none" w:sz="0" w:space="0" w:color="auto"/>
            <w:bottom w:val="none" w:sz="0" w:space="0" w:color="auto"/>
            <w:right w:val="none" w:sz="0" w:space="0" w:color="auto"/>
          </w:divBdr>
        </w:div>
        <w:div w:id="1788966827">
          <w:marLeft w:val="0"/>
          <w:marRight w:val="0"/>
          <w:marTop w:val="0"/>
          <w:marBottom w:val="0"/>
          <w:divBdr>
            <w:top w:val="none" w:sz="0" w:space="0" w:color="auto"/>
            <w:left w:val="none" w:sz="0" w:space="0" w:color="auto"/>
            <w:bottom w:val="none" w:sz="0" w:space="0" w:color="auto"/>
            <w:right w:val="none" w:sz="0" w:space="0" w:color="auto"/>
          </w:divBdr>
        </w:div>
        <w:div w:id="125391730">
          <w:marLeft w:val="0"/>
          <w:marRight w:val="0"/>
          <w:marTop w:val="0"/>
          <w:marBottom w:val="0"/>
          <w:divBdr>
            <w:top w:val="none" w:sz="0" w:space="0" w:color="auto"/>
            <w:left w:val="none" w:sz="0" w:space="0" w:color="auto"/>
            <w:bottom w:val="none" w:sz="0" w:space="0" w:color="auto"/>
            <w:right w:val="none" w:sz="0" w:space="0" w:color="auto"/>
          </w:divBdr>
        </w:div>
        <w:div w:id="1654405155">
          <w:marLeft w:val="0"/>
          <w:marRight w:val="0"/>
          <w:marTop w:val="0"/>
          <w:marBottom w:val="0"/>
          <w:divBdr>
            <w:top w:val="none" w:sz="0" w:space="0" w:color="auto"/>
            <w:left w:val="none" w:sz="0" w:space="0" w:color="auto"/>
            <w:bottom w:val="none" w:sz="0" w:space="0" w:color="auto"/>
            <w:right w:val="none" w:sz="0" w:space="0" w:color="auto"/>
          </w:divBdr>
        </w:div>
        <w:div w:id="786584705">
          <w:marLeft w:val="0"/>
          <w:marRight w:val="0"/>
          <w:marTop w:val="0"/>
          <w:marBottom w:val="0"/>
          <w:divBdr>
            <w:top w:val="none" w:sz="0" w:space="0" w:color="auto"/>
            <w:left w:val="none" w:sz="0" w:space="0" w:color="auto"/>
            <w:bottom w:val="none" w:sz="0" w:space="0" w:color="auto"/>
            <w:right w:val="none" w:sz="0" w:space="0" w:color="auto"/>
          </w:divBdr>
        </w:div>
        <w:div w:id="178127461">
          <w:marLeft w:val="0"/>
          <w:marRight w:val="0"/>
          <w:marTop w:val="0"/>
          <w:marBottom w:val="0"/>
          <w:divBdr>
            <w:top w:val="none" w:sz="0" w:space="0" w:color="auto"/>
            <w:left w:val="none" w:sz="0" w:space="0" w:color="auto"/>
            <w:bottom w:val="none" w:sz="0" w:space="0" w:color="auto"/>
            <w:right w:val="none" w:sz="0" w:space="0" w:color="auto"/>
          </w:divBdr>
        </w:div>
      </w:divsChild>
    </w:div>
    <w:div w:id="1922908534">
      <w:bodyDiv w:val="1"/>
      <w:marLeft w:val="0"/>
      <w:marRight w:val="0"/>
      <w:marTop w:val="0"/>
      <w:marBottom w:val="0"/>
      <w:divBdr>
        <w:top w:val="none" w:sz="0" w:space="0" w:color="auto"/>
        <w:left w:val="none" w:sz="0" w:space="0" w:color="auto"/>
        <w:bottom w:val="none" w:sz="0" w:space="0" w:color="auto"/>
        <w:right w:val="none" w:sz="0" w:space="0" w:color="auto"/>
      </w:divBdr>
    </w:div>
    <w:div w:id="1979264944">
      <w:bodyDiv w:val="1"/>
      <w:marLeft w:val="0"/>
      <w:marRight w:val="0"/>
      <w:marTop w:val="0"/>
      <w:marBottom w:val="0"/>
      <w:divBdr>
        <w:top w:val="none" w:sz="0" w:space="0" w:color="auto"/>
        <w:left w:val="none" w:sz="0" w:space="0" w:color="auto"/>
        <w:bottom w:val="none" w:sz="0" w:space="0" w:color="auto"/>
        <w:right w:val="none" w:sz="0" w:space="0" w:color="auto"/>
      </w:divBdr>
    </w:div>
    <w:div w:id="1983348698">
      <w:bodyDiv w:val="1"/>
      <w:marLeft w:val="0"/>
      <w:marRight w:val="0"/>
      <w:marTop w:val="0"/>
      <w:marBottom w:val="0"/>
      <w:divBdr>
        <w:top w:val="none" w:sz="0" w:space="0" w:color="auto"/>
        <w:left w:val="none" w:sz="0" w:space="0" w:color="auto"/>
        <w:bottom w:val="none" w:sz="0" w:space="0" w:color="auto"/>
        <w:right w:val="none" w:sz="0" w:space="0" w:color="auto"/>
      </w:divBdr>
      <w:divsChild>
        <w:div w:id="691106948">
          <w:marLeft w:val="0"/>
          <w:marRight w:val="0"/>
          <w:marTop w:val="0"/>
          <w:marBottom w:val="0"/>
          <w:divBdr>
            <w:top w:val="none" w:sz="0" w:space="0" w:color="auto"/>
            <w:left w:val="none" w:sz="0" w:space="0" w:color="auto"/>
            <w:bottom w:val="none" w:sz="0" w:space="0" w:color="auto"/>
            <w:right w:val="none" w:sz="0" w:space="0" w:color="auto"/>
          </w:divBdr>
        </w:div>
        <w:div w:id="357897549">
          <w:marLeft w:val="0"/>
          <w:marRight w:val="0"/>
          <w:marTop w:val="0"/>
          <w:marBottom w:val="0"/>
          <w:divBdr>
            <w:top w:val="none" w:sz="0" w:space="0" w:color="auto"/>
            <w:left w:val="none" w:sz="0" w:space="0" w:color="auto"/>
            <w:bottom w:val="none" w:sz="0" w:space="0" w:color="auto"/>
            <w:right w:val="none" w:sz="0" w:space="0" w:color="auto"/>
          </w:divBdr>
        </w:div>
        <w:div w:id="940455384">
          <w:marLeft w:val="0"/>
          <w:marRight w:val="0"/>
          <w:marTop w:val="0"/>
          <w:marBottom w:val="0"/>
          <w:divBdr>
            <w:top w:val="none" w:sz="0" w:space="0" w:color="auto"/>
            <w:left w:val="none" w:sz="0" w:space="0" w:color="auto"/>
            <w:bottom w:val="none" w:sz="0" w:space="0" w:color="auto"/>
            <w:right w:val="none" w:sz="0" w:space="0" w:color="auto"/>
          </w:divBdr>
        </w:div>
        <w:div w:id="1155953766">
          <w:marLeft w:val="0"/>
          <w:marRight w:val="0"/>
          <w:marTop w:val="0"/>
          <w:marBottom w:val="0"/>
          <w:divBdr>
            <w:top w:val="none" w:sz="0" w:space="0" w:color="auto"/>
            <w:left w:val="none" w:sz="0" w:space="0" w:color="auto"/>
            <w:bottom w:val="none" w:sz="0" w:space="0" w:color="auto"/>
            <w:right w:val="none" w:sz="0" w:space="0" w:color="auto"/>
          </w:divBdr>
        </w:div>
        <w:div w:id="591624960">
          <w:marLeft w:val="0"/>
          <w:marRight w:val="0"/>
          <w:marTop w:val="0"/>
          <w:marBottom w:val="0"/>
          <w:divBdr>
            <w:top w:val="none" w:sz="0" w:space="0" w:color="auto"/>
            <w:left w:val="none" w:sz="0" w:space="0" w:color="auto"/>
            <w:bottom w:val="none" w:sz="0" w:space="0" w:color="auto"/>
            <w:right w:val="none" w:sz="0" w:space="0" w:color="auto"/>
          </w:divBdr>
        </w:div>
        <w:div w:id="1236740220">
          <w:marLeft w:val="0"/>
          <w:marRight w:val="0"/>
          <w:marTop w:val="0"/>
          <w:marBottom w:val="0"/>
          <w:divBdr>
            <w:top w:val="none" w:sz="0" w:space="0" w:color="auto"/>
            <w:left w:val="none" w:sz="0" w:space="0" w:color="auto"/>
            <w:bottom w:val="none" w:sz="0" w:space="0" w:color="auto"/>
            <w:right w:val="none" w:sz="0" w:space="0" w:color="auto"/>
          </w:divBdr>
        </w:div>
        <w:div w:id="565575833">
          <w:marLeft w:val="0"/>
          <w:marRight w:val="0"/>
          <w:marTop w:val="0"/>
          <w:marBottom w:val="0"/>
          <w:divBdr>
            <w:top w:val="none" w:sz="0" w:space="0" w:color="auto"/>
            <w:left w:val="none" w:sz="0" w:space="0" w:color="auto"/>
            <w:bottom w:val="none" w:sz="0" w:space="0" w:color="auto"/>
            <w:right w:val="none" w:sz="0" w:space="0" w:color="auto"/>
          </w:divBdr>
        </w:div>
        <w:div w:id="59906440">
          <w:marLeft w:val="0"/>
          <w:marRight w:val="0"/>
          <w:marTop w:val="0"/>
          <w:marBottom w:val="0"/>
          <w:divBdr>
            <w:top w:val="none" w:sz="0" w:space="0" w:color="auto"/>
            <w:left w:val="none" w:sz="0" w:space="0" w:color="auto"/>
            <w:bottom w:val="none" w:sz="0" w:space="0" w:color="auto"/>
            <w:right w:val="none" w:sz="0" w:space="0" w:color="auto"/>
          </w:divBdr>
        </w:div>
        <w:div w:id="349525877">
          <w:marLeft w:val="0"/>
          <w:marRight w:val="0"/>
          <w:marTop w:val="0"/>
          <w:marBottom w:val="0"/>
          <w:divBdr>
            <w:top w:val="none" w:sz="0" w:space="0" w:color="auto"/>
            <w:left w:val="none" w:sz="0" w:space="0" w:color="auto"/>
            <w:bottom w:val="none" w:sz="0" w:space="0" w:color="auto"/>
            <w:right w:val="none" w:sz="0" w:space="0" w:color="auto"/>
          </w:divBdr>
        </w:div>
        <w:div w:id="1387098207">
          <w:marLeft w:val="0"/>
          <w:marRight w:val="0"/>
          <w:marTop w:val="0"/>
          <w:marBottom w:val="0"/>
          <w:divBdr>
            <w:top w:val="none" w:sz="0" w:space="0" w:color="auto"/>
            <w:left w:val="none" w:sz="0" w:space="0" w:color="auto"/>
            <w:bottom w:val="none" w:sz="0" w:space="0" w:color="auto"/>
            <w:right w:val="none" w:sz="0" w:space="0" w:color="auto"/>
          </w:divBdr>
        </w:div>
        <w:div w:id="398016118">
          <w:marLeft w:val="0"/>
          <w:marRight w:val="0"/>
          <w:marTop w:val="0"/>
          <w:marBottom w:val="0"/>
          <w:divBdr>
            <w:top w:val="none" w:sz="0" w:space="0" w:color="auto"/>
            <w:left w:val="none" w:sz="0" w:space="0" w:color="auto"/>
            <w:bottom w:val="none" w:sz="0" w:space="0" w:color="auto"/>
            <w:right w:val="none" w:sz="0" w:space="0" w:color="auto"/>
          </w:divBdr>
        </w:div>
        <w:div w:id="1412701589">
          <w:marLeft w:val="0"/>
          <w:marRight w:val="0"/>
          <w:marTop w:val="0"/>
          <w:marBottom w:val="0"/>
          <w:divBdr>
            <w:top w:val="none" w:sz="0" w:space="0" w:color="auto"/>
            <w:left w:val="none" w:sz="0" w:space="0" w:color="auto"/>
            <w:bottom w:val="none" w:sz="0" w:space="0" w:color="auto"/>
            <w:right w:val="none" w:sz="0" w:space="0" w:color="auto"/>
          </w:divBdr>
        </w:div>
        <w:div w:id="2014719339">
          <w:marLeft w:val="0"/>
          <w:marRight w:val="0"/>
          <w:marTop w:val="0"/>
          <w:marBottom w:val="0"/>
          <w:divBdr>
            <w:top w:val="none" w:sz="0" w:space="0" w:color="auto"/>
            <w:left w:val="none" w:sz="0" w:space="0" w:color="auto"/>
            <w:bottom w:val="none" w:sz="0" w:space="0" w:color="auto"/>
            <w:right w:val="none" w:sz="0" w:space="0" w:color="auto"/>
          </w:divBdr>
        </w:div>
      </w:divsChild>
    </w:div>
    <w:div w:id="2011326131">
      <w:bodyDiv w:val="1"/>
      <w:marLeft w:val="0"/>
      <w:marRight w:val="0"/>
      <w:marTop w:val="0"/>
      <w:marBottom w:val="0"/>
      <w:divBdr>
        <w:top w:val="none" w:sz="0" w:space="0" w:color="auto"/>
        <w:left w:val="none" w:sz="0" w:space="0" w:color="auto"/>
        <w:bottom w:val="none" w:sz="0" w:space="0" w:color="auto"/>
        <w:right w:val="none" w:sz="0" w:space="0" w:color="auto"/>
      </w:divBdr>
      <w:divsChild>
        <w:div w:id="872619369">
          <w:marLeft w:val="0"/>
          <w:marRight w:val="0"/>
          <w:marTop w:val="0"/>
          <w:marBottom w:val="0"/>
          <w:divBdr>
            <w:top w:val="none" w:sz="0" w:space="0" w:color="auto"/>
            <w:left w:val="none" w:sz="0" w:space="0" w:color="auto"/>
            <w:bottom w:val="none" w:sz="0" w:space="0" w:color="auto"/>
            <w:right w:val="none" w:sz="0" w:space="0" w:color="auto"/>
          </w:divBdr>
        </w:div>
        <w:div w:id="1151992422">
          <w:marLeft w:val="0"/>
          <w:marRight w:val="0"/>
          <w:marTop w:val="0"/>
          <w:marBottom w:val="0"/>
          <w:divBdr>
            <w:top w:val="none" w:sz="0" w:space="0" w:color="auto"/>
            <w:left w:val="none" w:sz="0" w:space="0" w:color="auto"/>
            <w:bottom w:val="none" w:sz="0" w:space="0" w:color="auto"/>
            <w:right w:val="none" w:sz="0" w:space="0" w:color="auto"/>
          </w:divBdr>
        </w:div>
        <w:div w:id="480538846">
          <w:marLeft w:val="0"/>
          <w:marRight w:val="0"/>
          <w:marTop w:val="0"/>
          <w:marBottom w:val="0"/>
          <w:divBdr>
            <w:top w:val="none" w:sz="0" w:space="0" w:color="auto"/>
            <w:left w:val="none" w:sz="0" w:space="0" w:color="auto"/>
            <w:bottom w:val="none" w:sz="0" w:space="0" w:color="auto"/>
            <w:right w:val="none" w:sz="0" w:space="0" w:color="auto"/>
          </w:divBdr>
        </w:div>
        <w:div w:id="736712749">
          <w:marLeft w:val="0"/>
          <w:marRight w:val="0"/>
          <w:marTop w:val="0"/>
          <w:marBottom w:val="0"/>
          <w:divBdr>
            <w:top w:val="none" w:sz="0" w:space="0" w:color="auto"/>
            <w:left w:val="none" w:sz="0" w:space="0" w:color="auto"/>
            <w:bottom w:val="none" w:sz="0" w:space="0" w:color="auto"/>
            <w:right w:val="none" w:sz="0" w:space="0" w:color="auto"/>
          </w:divBdr>
        </w:div>
        <w:div w:id="1628730538">
          <w:marLeft w:val="0"/>
          <w:marRight w:val="0"/>
          <w:marTop w:val="0"/>
          <w:marBottom w:val="0"/>
          <w:divBdr>
            <w:top w:val="none" w:sz="0" w:space="0" w:color="auto"/>
            <w:left w:val="none" w:sz="0" w:space="0" w:color="auto"/>
            <w:bottom w:val="none" w:sz="0" w:space="0" w:color="auto"/>
            <w:right w:val="none" w:sz="0" w:space="0" w:color="auto"/>
          </w:divBdr>
        </w:div>
        <w:div w:id="1289162287">
          <w:marLeft w:val="0"/>
          <w:marRight w:val="0"/>
          <w:marTop w:val="0"/>
          <w:marBottom w:val="0"/>
          <w:divBdr>
            <w:top w:val="none" w:sz="0" w:space="0" w:color="auto"/>
            <w:left w:val="none" w:sz="0" w:space="0" w:color="auto"/>
            <w:bottom w:val="none" w:sz="0" w:space="0" w:color="auto"/>
            <w:right w:val="none" w:sz="0" w:space="0" w:color="auto"/>
          </w:divBdr>
        </w:div>
        <w:div w:id="647367154">
          <w:marLeft w:val="0"/>
          <w:marRight w:val="0"/>
          <w:marTop w:val="0"/>
          <w:marBottom w:val="0"/>
          <w:divBdr>
            <w:top w:val="none" w:sz="0" w:space="0" w:color="auto"/>
            <w:left w:val="none" w:sz="0" w:space="0" w:color="auto"/>
            <w:bottom w:val="none" w:sz="0" w:space="0" w:color="auto"/>
            <w:right w:val="none" w:sz="0" w:space="0" w:color="auto"/>
          </w:divBdr>
        </w:div>
        <w:div w:id="377050685">
          <w:marLeft w:val="0"/>
          <w:marRight w:val="0"/>
          <w:marTop w:val="0"/>
          <w:marBottom w:val="0"/>
          <w:divBdr>
            <w:top w:val="none" w:sz="0" w:space="0" w:color="auto"/>
            <w:left w:val="none" w:sz="0" w:space="0" w:color="auto"/>
            <w:bottom w:val="none" w:sz="0" w:space="0" w:color="auto"/>
            <w:right w:val="none" w:sz="0" w:space="0" w:color="auto"/>
          </w:divBdr>
        </w:div>
        <w:div w:id="178782436">
          <w:marLeft w:val="0"/>
          <w:marRight w:val="0"/>
          <w:marTop w:val="0"/>
          <w:marBottom w:val="0"/>
          <w:divBdr>
            <w:top w:val="none" w:sz="0" w:space="0" w:color="auto"/>
            <w:left w:val="none" w:sz="0" w:space="0" w:color="auto"/>
            <w:bottom w:val="none" w:sz="0" w:space="0" w:color="auto"/>
            <w:right w:val="none" w:sz="0" w:space="0" w:color="auto"/>
          </w:divBdr>
        </w:div>
        <w:div w:id="1066685559">
          <w:marLeft w:val="0"/>
          <w:marRight w:val="0"/>
          <w:marTop w:val="0"/>
          <w:marBottom w:val="0"/>
          <w:divBdr>
            <w:top w:val="none" w:sz="0" w:space="0" w:color="auto"/>
            <w:left w:val="none" w:sz="0" w:space="0" w:color="auto"/>
            <w:bottom w:val="none" w:sz="0" w:space="0" w:color="auto"/>
            <w:right w:val="none" w:sz="0" w:space="0" w:color="auto"/>
          </w:divBdr>
        </w:div>
        <w:div w:id="1751003703">
          <w:marLeft w:val="0"/>
          <w:marRight w:val="0"/>
          <w:marTop w:val="0"/>
          <w:marBottom w:val="0"/>
          <w:divBdr>
            <w:top w:val="none" w:sz="0" w:space="0" w:color="auto"/>
            <w:left w:val="none" w:sz="0" w:space="0" w:color="auto"/>
            <w:bottom w:val="none" w:sz="0" w:space="0" w:color="auto"/>
            <w:right w:val="none" w:sz="0" w:space="0" w:color="auto"/>
          </w:divBdr>
        </w:div>
        <w:div w:id="2091076067">
          <w:marLeft w:val="0"/>
          <w:marRight w:val="0"/>
          <w:marTop w:val="0"/>
          <w:marBottom w:val="0"/>
          <w:divBdr>
            <w:top w:val="none" w:sz="0" w:space="0" w:color="auto"/>
            <w:left w:val="none" w:sz="0" w:space="0" w:color="auto"/>
            <w:bottom w:val="none" w:sz="0" w:space="0" w:color="auto"/>
            <w:right w:val="none" w:sz="0" w:space="0" w:color="auto"/>
          </w:divBdr>
        </w:div>
        <w:div w:id="551310862">
          <w:marLeft w:val="0"/>
          <w:marRight w:val="0"/>
          <w:marTop w:val="0"/>
          <w:marBottom w:val="0"/>
          <w:divBdr>
            <w:top w:val="none" w:sz="0" w:space="0" w:color="auto"/>
            <w:left w:val="none" w:sz="0" w:space="0" w:color="auto"/>
            <w:bottom w:val="none" w:sz="0" w:space="0" w:color="auto"/>
            <w:right w:val="none" w:sz="0" w:space="0" w:color="auto"/>
          </w:divBdr>
        </w:div>
        <w:div w:id="131749111">
          <w:marLeft w:val="0"/>
          <w:marRight w:val="0"/>
          <w:marTop w:val="0"/>
          <w:marBottom w:val="0"/>
          <w:divBdr>
            <w:top w:val="none" w:sz="0" w:space="0" w:color="auto"/>
            <w:left w:val="none" w:sz="0" w:space="0" w:color="auto"/>
            <w:bottom w:val="none" w:sz="0" w:space="0" w:color="auto"/>
            <w:right w:val="none" w:sz="0" w:space="0" w:color="auto"/>
          </w:divBdr>
        </w:div>
        <w:div w:id="832917231">
          <w:marLeft w:val="0"/>
          <w:marRight w:val="0"/>
          <w:marTop w:val="0"/>
          <w:marBottom w:val="0"/>
          <w:divBdr>
            <w:top w:val="none" w:sz="0" w:space="0" w:color="auto"/>
            <w:left w:val="none" w:sz="0" w:space="0" w:color="auto"/>
            <w:bottom w:val="none" w:sz="0" w:space="0" w:color="auto"/>
            <w:right w:val="none" w:sz="0" w:space="0" w:color="auto"/>
          </w:divBdr>
        </w:div>
        <w:div w:id="898439359">
          <w:marLeft w:val="0"/>
          <w:marRight w:val="0"/>
          <w:marTop w:val="0"/>
          <w:marBottom w:val="0"/>
          <w:divBdr>
            <w:top w:val="none" w:sz="0" w:space="0" w:color="auto"/>
            <w:left w:val="none" w:sz="0" w:space="0" w:color="auto"/>
            <w:bottom w:val="none" w:sz="0" w:space="0" w:color="auto"/>
            <w:right w:val="none" w:sz="0" w:space="0" w:color="auto"/>
          </w:divBdr>
        </w:div>
      </w:divsChild>
    </w:div>
    <w:div w:id="2019186818">
      <w:bodyDiv w:val="1"/>
      <w:marLeft w:val="0"/>
      <w:marRight w:val="0"/>
      <w:marTop w:val="0"/>
      <w:marBottom w:val="0"/>
      <w:divBdr>
        <w:top w:val="none" w:sz="0" w:space="0" w:color="auto"/>
        <w:left w:val="none" w:sz="0" w:space="0" w:color="auto"/>
        <w:bottom w:val="none" w:sz="0" w:space="0" w:color="auto"/>
        <w:right w:val="none" w:sz="0" w:space="0" w:color="auto"/>
      </w:divBdr>
    </w:div>
    <w:div w:id="2070614375">
      <w:bodyDiv w:val="1"/>
      <w:marLeft w:val="0"/>
      <w:marRight w:val="0"/>
      <w:marTop w:val="0"/>
      <w:marBottom w:val="0"/>
      <w:divBdr>
        <w:top w:val="none" w:sz="0" w:space="0" w:color="auto"/>
        <w:left w:val="none" w:sz="0" w:space="0" w:color="auto"/>
        <w:bottom w:val="none" w:sz="0" w:space="0" w:color="auto"/>
        <w:right w:val="none" w:sz="0" w:space="0" w:color="auto"/>
      </w:divBdr>
      <w:divsChild>
        <w:div w:id="1413816493">
          <w:marLeft w:val="0"/>
          <w:marRight w:val="0"/>
          <w:marTop w:val="0"/>
          <w:marBottom w:val="0"/>
          <w:divBdr>
            <w:top w:val="none" w:sz="0" w:space="0" w:color="auto"/>
            <w:left w:val="none" w:sz="0" w:space="0" w:color="auto"/>
            <w:bottom w:val="none" w:sz="0" w:space="0" w:color="auto"/>
            <w:right w:val="none" w:sz="0" w:space="0" w:color="auto"/>
          </w:divBdr>
        </w:div>
        <w:div w:id="624695491">
          <w:marLeft w:val="0"/>
          <w:marRight w:val="0"/>
          <w:marTop w:val="0"/>
          <w:marBottom w:val="0"/>
          <w:divBdr>
            <w:top w:val="none" w:sz="0" w:space="0" w:color="auto"/>
            <w:left w:val="none" w:sz="0" w:space="0" w:color="auto"/>
            <w:bottom w:val="none" w:sz="0" w:space="0" w:color="auto"/>
            <w:right w:val="none" w:sz="0" w:space="0" w:color="auto"/>
          </w:divBdr>
        </w:div>
      </w:divsChild>
    </w:div>
    <w:div w:id="2098091550">
      <w:bodyDiv w:val="1"/>
      <w:marLeft w:val="0"/>
      <w:marRight w:val="0"/>
      <w:marTop w:val="0"/>
      <w:marBottom w:val="0"/>
      <w:divBdr>
        <w:top w:val="none" w:sz="0" w:space="0" w:color="auto"/>
        <w:left w:val="none" w:sz="0" w:space="0" w:color="auto"/>
        <w:bottom w:val="none" w:sz="0" w:space="0" w:color="auto"/>
        <w:right w:val="none" w:sz="0" w:space="0" w:color="auto"/>
      </w:divBdr>
    </w:div>
    <w:div w:id="2111779934">
      <w:bodyDiv w:val="1"/>
      <w:marLeft w:val="0"/>
      <w:marRight w:val="0"/>
      <w:marTop w:val="0"/>
      <w:marBottom w:val="0"/>
      <w:divBdr>
        <w:top w:val="none" w:sz="0" w:space="0" w:color="auto"/>
        <w:left w:val="none" w:sz="0" w:space="0" w:color="auto"/>
        <w:bottom w:val="none" w:sz="0" w:space="0" w:color="auto"/>
        <w:right w:val="none" w:sz="0" w:space="0" w:color="auto"/>
      </w:divBdr>
      <w:divsChild>
        <w:div w:id="1770351733">
          <w:marLeft w:val="0"/>
          <w:marRight w:val="0"/>
          <w:marTop w:val="0"/>
          <w:marBottom w:val="0"/>
          <w:divBdr>
            <w:top w:val="none" w:sz="0" w:space="0" w:color="auto"/>
            <w:left w:val="none" w:sz="0" w:space="0" w:color="auto"/>
            <w:bottom w:val="none" w:sz="0" w:space="0" w:color="auto"/>
            <w:right w:val="none" w:sz="0" w:space="0" w:color="auto"/>
          </w:divBdr>
        </w:div>
        <w:div w:id="2098135165">
          <w:marLeft w:val="0"/>
          <w:marRight w:val="0"/>
          <w:marTop w:val="0"/>
          <w:marBottom w:val="0"/>
          <w:divBdr>
            <w:top w:val="none" w:sz="0" w:space="0" w:color="auto"/>
            <w:left w:val="none" w:sz="0" w:space="0" w:color="auto"/>
            <w:bottom w:val="none" w:sz="0" w:space="0" w:color="auto"/>
            <w:right w:val="none" w:sz="0" w:space="0" w:color="auto"/>
          </w:divBdr>
        </w:div>
        <w:div w:id="840465372">
          <w:marLeft w:val="0"/>
          <w:marRight w:val="0"/>
          <w:marTop w:val="0"/>
          <w:marBottom w:val="0"/>
          <w:divBdr>
            <w:top w:val="none" w:sz="0" w:space="0" w:color="auto"/>
            <w:left w:val="none" w:sz="0" w:space="0" w:color="auto"/>
            <w:bottom w:val="none" w:sz="0" w:space="0" w:color="auto"/>
            <w:right w:val="none" w:sz="0" w:space="0" w:color="auto"/>
          </w:divBdr>
        </w:div>
        <w:div w:id="1284077322">
          <w:marLeft w:val="0"/>
          <w:marRight w:val="0"/>
          <w:marTop w:val="0"/>
          <w:marBottom w:val="0"/>
          <w:divBdr>
            <w:top w:val="none" w:sz="0" w:space="0" w:color="auto"/>
            <w:left w:val="none" w:sz="0" w:space="0" w:color="auto"/>
            <w:bottom w:val="none" w:sz="0" w:space="0" w:color="auto"/>
            <w:right w:val="none" w:sz="0" w:space="0" w:color="auto"/>
          </w:divBdr>
        </w:div>
        <w:div w:id="1473012907">
          <w:marLeft w:val="0"/>
          <w:marRight w:val="0"/>
          <w:marTop w:val="0"/>
          <w:marBottom w:val="0"/>
          <w:divBdr>
            <w:top w:val="none" w:sz="0" w:space="0" w:color="auto"/>
            <w:left w:val="none" w:sz="0" w:space="0" w:color="auto"/>
            <w:bottom w:val="none" w:sz="0" w:space="0" w:color="auto"/>
            <w:right w:val="none" w:sz="0" w:space="0" w:color="auto"/>
          </w:divBdr>
        </w:div>
        <w:div w:id="217059519">
          <w:marLeft w:val="0"/>
          <w:marRight w:val="0"/>
          <w:marTop w:val="0"/>
          <w:marBottom w:val="0"/>
          <w:divBdr>
            <w:top w:val="none" w:sz="0" w:space="0" w:color="auto"/>
            <w:left w:val="none" w:sz="0" w:space="0" w:color="auto"/>
            <w:bottom w:val="none" w:sz="0" w:space="0" w:color="auto"/>
            <w:right w:val="none" w:sz="0" w:space="0" w:color="auto"/>
          </w:divBdr>
        </w:div>
        <w:div w:id="1971591227">
          <w:marLeft w:val="0"/>
          <w:marRight w:val="0"/>
          <w:marTop w:val="0"/>
          <w:marBottom w:val="0"/>
          <w:divBdr>
            <w:top w:val="none" w:sz="0" w:space="0" w:color="auto"/>
            <w:left w:val="none" w:sz="0" w:space="0" w:color="auto"/>
            <w:bottom w:val="none" w:sz="0" w:space="0" w:color="auto"/>
            <w:right w:val="none" w:sz="0" w:space="0" w:color="auto"/>
          </w:divBdr>
        </w:div>
        <w:div w:id="435445596">
          <w:marLeft w:val="0"/>
          <w:marRight w:val="0"/>
          <w:marTop w:val="0"/>
          <w:marBottom w:val="0"/>
          <w:divBdr>
            <w:top w:val="none" w:sz="0" w:space="0" w:color="auto"/>
            <w:left w:val="none" w:sz="0" w:space="0" w:color="auto"/>
            <w:bottom w:val="none" w:sz="0" w:space="0" w:color="auto"/>
            <w:right w:val="none" w:sz="0" w:space="0" w:color="auto"/>
          </w:divBdr>
        </w:div>
        <w:div w:id="1829401810">
          <w:marLeft w:val="0"/>
          <w:marRight w:val="0"/>
          <w:marTop w:val="0"/>
          <w:marBottom w:val="0"/>
          <w:divBdr>
            <w:top w:val="none" w:sz="0" w:space="0" w:color="auto"/>
            <w:left w:val="none" w:sz="0" w:space="0" w:color="auto"/>
            <w:bottom w:val="none" w:sz="0" w:space="0" w:color="auto"/>
            <w:right w:val="none" w:sz="0" w:space="0" w:color="auto"/>
          </w:divBdr>
        </w:div>
        <w:div w:id="1178733935">
          <w:marLeft w:val="0"/>
          <w:marRight w:val="0"/>
          <w:marTop w:val="0"/>
          <w:marBottom w:val="0"/>
          <w:divBdr>
            <w:top w:val="none" w:sz="0" w:space="0" w:color="auto"/>
            <w:left w:val="none" w:sz="0" w:space="0" w:color="auto"/>
            <w:bottom w:val="none" w:sz="0" w:space="0" w:color="auto"/>
            <w:right w:val="none" w:sz="0" w:space="0" w:color="auto"/>
          </w:divBdr>
        </w:div>
        <w:div w:id="1715109836">
          <w:marLeft w:val="0"/>
          <w:marRight w:val="0"/>
          <w:marTop w:val="0"/>
          <w:marBottom w:val="0"/>
          <w:divBdr>
            <w:top w:val="none" w:sz="0" w:space="0" w:color="auto"/>
            <w:left w:val="none" w:sz="0" w:space="0" w:color="auto"/>
            <w:bottom w:val="none" w:sz="0" w:space="0" w:color="auto"/>
            <w:right w:val="none" w:sz="0" w:space="0" w:color="auto"/>
          </w:divBdr>
        </w:div>
        <w:div w:id="1542667985">
          <w:marLeft w:val="0"/>
          <w:marRight w:val="0"/>
          <w:marTop w:val="0"/>
          <w:marBottom w:val="0"/>
          <w:divBdr>
            <w:top w:val="none" w:sz="0" w:space="0" w:color="auto"/>
            <w:left w:val="none" w:sz="0" w:space="0" w:color="auto"/>
            <w:bottom w:val="none" w:sz="0" w:space="0" w:color="auto"/>
            <w:right w:val="none" w:sz="0" w:space="0" w:color="auto"/>
          </w:divBdr>
        </w:div>
        <w:div w:id="1621640764">
          <w:marLeft w:val="0"/>
          <w:marRight w:val="0"/>
          <w:marTop w:val="0"/>
          <w:marBottom w:val="0"/>
          <w:divBdr>
            <w:top w:val="none" w:sz="0" w:space="0" w:color="auto"/>
            <w:left w:val="none" w:sz="0" w:space="0" w:color="auto"/>
            <w:bottom w:val="none" w:sz="0" w:space="0" w:color="auto"/>
            <w:right w:val="none" w:sz="0" w:space="0" w:color="auto"/>
          </w:divBdr>
        </w:div>
        <w:div w:id="2133134510">
          <w:marLeft w:val="0"/>
          <w:marRight w:val="0"/>
          <w:marTop w:val="0"/>
          <w:marBottom w:val="0"/>
          <w:divBdr>
            <w:top w:val="none" w:sz="0" w:space="0" w:color="auto"/>
            <w:left w:val="none" w:sz="0" w:space="0" w:color="auto"/>
            <w:bottom w:val="none" w:sz="0" w:space="0" w:color="auto"/>
            <w:right w:val="none" w:sz="0" w:space="0" w:color="auto"/>
          </w:divBdr>
        </w:div>
        <w:div w:id="2080056831">
          <w:marLeft w:val="0"/>
          <w:marRight w:val="0"/>
          <w:marTop w:val="0"/>
          <w:marBottom w:val="0"/>
          <w:divBdr>
            <w:top w:val="none" w:sz="0" w:space="0" w:color="auto"/>
            <w:left w:val="none" w:sz="0" w:space="0" w:color="auto"/>
            <w:bottom w:val="none" w:sz="0" w:space="0" w:color="auto"/>
            <w:right w:val="none" w:sz="0" w:space="0" w:color="auto"/>
          </w:divBdr>
        </w:div>
        <w:div w:id="1136870093">
          <w:marLeft w:val="0"/>
          <w:marRight w:val="0"/>
          <w:marTop w:val="0"/>
          <w:marBottom w:val="0"/>
          <w:divBdr>
            <w:top w:val="none" w:sz="0" w:space="0" w:color="auto"/>
            <w:left w:val="none" w:sz="0" w:space="0" w:color="auto"/>
            <w:bottom w:val="none" w:sz="0" w:space="0" w:color="auto"/>
            <w:right w:val="none" w:sz="0" w:space="0" w:color="auto"/>
          </w:divBdr>
        </w:div>
        <w:div w:id="1550532578">
          <w:marLeft w:val="0"/>
          <w:marRight w:val="0"/>
          <w:marTop w:val="0"/>
          <w:marBottom w:val="0"/>
          <w:divBdr>
            <w:top w:val="none" w:sz="0" w:space="0" w:color="auto"/>
            <w:left w:val="none" w:sz="0" w:space="0" w:color="auto"/>
            <w:bottom w:val="none" w:sz="0" w:space="0" w:color="auto"/>
            <w:right w:val="none" w:sz="0" w:space="0" w:color="auto"/>
          </w:divBdr>
        </w:div>
        <w:div w:id="1858107540">
          <w:marLeft w:val="0"/>
          <w:marRight w:val="0"/>
          <w:marTop w:val="0"/>
          <w:marBottom w:val="0"/>
          <w:divBdr>
            <w:top w:val="none" w:sz="0" w:space="0" w:color="auto"/>
            <w:left w:val="none" w:sz="0" w:space="0" w:color="auto"/>
            <w:bottom w:val="none" w:sz="0" w:space="0" w:color="auto"/>
            <w:right w:val="none" w:sz="0" w:space="0" w:color="auto"/>
          </w:divBdr>
        </w:div>
        <w:div w:id="2029331065">
          <w:marLeft w:val="0"/>
          <w:marRight w:val="0"/>
          <w:marTop w:val="0"/>
          <w:marBottom w:val="0"/>
          <w:divBdr>
            <w:top w:val="none" w:sz="0" w:space="0" w:color="auto"/>
            <w:left w:val="none" w:sz="0" w:space="0" w:color="auto"/>
            <w:bottom w:val="none" w:sz="0" w:space="0" w:color="auto"/>
            <w:right w:val="none" w:sz="0" w:space="0" w:color="auto"/>
          </w:divBdr>
        </w:div>
        <w:div w:id="336999039">
          <w:marLeft w:val="0"/>
          <w:marRight w:val="0"/>
          <w:marTop w:val="0"/>
          <w:marBottom w:val="0"/>
          <w:divBdr>
            <w:top w:val="none" w:sz="0" w:space="0" w:color="auto"/>
            <w:left w:val="none" w:sz="0" w:space="0" w:color="auto"/>
            <w:bottom w:val="none" w:sz="0" w:space="0" w:color="auto"/>
            <w:right w:val="none" w:sz="0" w:space="0" w:color="auto"/>
          </w:divBdr>
        </w:div>
        <w:div w:id="1180463852">
          <w:marLeft w:val="0"/>
          <w:marRight w:val="0"/>
          <w:marTop w:val="0"/>
          <w:marBottom w:val="0"/>
          <w:divBdr>
            <w:top w:val="none" w:sz="0" w:space="0" w:color="auto"/>
            <w:left w:val="none" w:sz="0" w:space="0" w:color="auto"/>
            <w:bottom w:val="none" w:sz="0" w:space="0" w:color="auto"/>
            <w:right w:val="none" w:sz="0" w:space="0" w:color="auto"/>
          </w:divBdr>
        </w:div>
        <w:div w:id="1942184714">
          <w:marLeft w:val="0"/>
          <w:marRight w:val="0"/>
          <w:marTop w:val="0"/>
          <w:marBottom w:val="0"/>
          <w:divBdr>
            <w:top w:val="none" w:sz="0" w:space="0" w:color="auto"/>
            <w:left w:val="none" w:sz="0" w:space="0" w:color="auto"/>
            <w:bottom w:val="none" w:sz="0" w:space="0" w:color="auto"/>
            <w:right w:val="none" w:sz="0" w:space="0" w:color="auto"/>
          </w:divBdr>
        </w:div>
        <w:div w:id="419911039">
          <w:marLeft w:val="0"/>
          <w:marRight w:val="0"/>
          <w:marTop w:val="0"/>
          <w:marBottom w:val="0"/>
          <w:divBdr>
            <w:top w:val="none" w:sz="0" w:space="0" w:color="auto"/>
            <w:left w:val="none" w:sz="0" w:space="0" w:color="auto"/>
            <w:bottom w:val="none" w:sz="0" w:space="0" w:color="auto"/>
            <w:right w:val="none" w:sz="0" w:space="0" w:color="auto"/>
          </w:divBdr>
        </w:div>
        <w:div w:id="470025416">
          <w:marLeft w:val="0"/>
          <w:marRight w:val="0"/>
          <w:marTop w:val="0"/>
          <w:marBottom w:val="0"/>
          <w:divBdr>
            <w:top w:val="none" w:sz="0" w:space="0" w:color="auto"/>
            <w:left w:val="none" w:sz="0" w:space="0" w:color="auto"/>
            <w:bottom w:val="none" w:sz="0" w:space="0" w:color="auto"/>
            <w:right w:val="none" w:sz="0" w:space="0" w:color="auto"/>
          </w:divBdr>
        </w:div>
        <w:div w:id="1735735687">
          <w:marLeft w:val="0"/>
          <w:marRight w:val="0"/>
          <w:marTop w:val="0"/>
          <w:marBottom w:val="0"/>
          <w:divBdr>
            <w:top w:val="none" w:sz="0" w:space="0" w:color="auto"/>
            <w:left w:val="none" w:sz="0" w:space="0" w:color="auto"/>
            <w:bottom w:val="none" w:sz="0" w:space="0" w:color="auto"/>
            <w:right w:val="none" w:sz="0" w:space="0" w:color="auto"/>
          </w:divBdr>
        </w:div>
        <w:div w:id="184029223">
          <w:marLeft w:val="0"/>
          <w:marRight w:val="0"/>
          <w:marTop w:val="0"/>
          <w:marBottom w:val="0"/>
          <w:divBdr>
            <w:top w:val="none" w:sz="0" w:space="0" w:color="auto"/>
            <w:left w:val="none" w:sz="0" w:space="0" w:color="auto"/>
            <w:bottom w:val="none" w:sz="0" w:space="0" w:color="auto"/>
            <w:right w:val="none" w:sz="0" w:space="0" w:color="auto"/>
          </w:divBdr>
        </w:div>
        <w:div w:id="644899580">
          <w:marLeft w:val="0"/>
          <w:marRight w:val="0"/>
          <w:marTop w:val="0"/>
          <w:marBottom w:val="0"/>
          <w:divBdr>
            <w:top w:val="none" w:sz="0" w:space="0" w:color="auto"/>
            <w:left w:val="none" w:sz="0" w:space="0" w:color="auto"/>
            <w:bottom w:val="none" w:sz="0" w:space="0" w:color="auto"/>
            <w:right w:val="none" w:sz="0" w:space="0" w:color="auto"/>
          </w:divBdr>
        </w:div>
        <w:div w:id="217326210">
          <w:marLeft w:val="0"/>
          <w:marRight w:val="0"/>
          <w:marTop w:val="0"/>
          <w:marBottom w:val="0"/>
          <w:divBdr>
            <w:top w:val="none" w:sz="0" w:space="0" w:color="auto"/>
            <w:left w:val="none" w:sz="0" w:space="0" w:color="auto"/>
            <w:bottom w:val="none" w:sz="0" w:space="0" w:color="auto"/>
            <w:right w:val="none" w:sz="0" w:space="0" w:color="auto"/>
          </w:divBdr>
        </w:div>
        <w:div w:id="1880312784">
          <w:marLeft w:val="0"/>
          <w:marRight w:val="0"/>
          <w:marTop w:val="0"/>
          <w:marBottom w:val="0"/>
          <w:divBdr>
            <w:top w:val="none" w:sz="0" w:space="0" w:color="auto"/>
            <w:left w:val="none" w:sz="0" w:space="0" w:color="auto"/>
            <w:bottom w:val="none" w:sz="0" w:space="0" w:color="auto"/>
            <w:right w:val="none" w:sz="0" w:space="0" w:color="auto"/>
          </w:divBdr>
        </w:div>
        <w:div w:id="140078805">
          <w:marLeft w:val="0"/>
          <w:marRight w:val="0"/>
          <w:marTop w:val="0"/>
          <w:marBottom w:val="0"/>
          <w:divBdr>
            <w:top w:val="none" w:sz="0" w:space="0" w:color="auto"/>
            <w:left w:val="none" w:sz="0" w:space="0" w:color="auto"/>
            <w:bottom w:val="none" w:sz="0" w:space="0" w:color="auto"/>
            <w:right w:val="none" w:sz="0" w:space="0" w:color="auto"/>
          </w:divBdr>
        </w:div>
        <w:div w:id="230359317">
          <w:marLeft w:val="0"/>
          <w:marRight w:val="0"/>
          <w:marTop w:val="0"/>
          <w:marBottom w:val="0"/>
          <w:divBdr>
            <w:top w:val="none" w:sz="0" w:space="0" w:color="auto"/>
            <w:left w:val="none" w:sz="0" w:space="0" w:color="auto"/>
            <w:bottom w:val="none" w:sz="0" w:space="0" w:color="auto"/>
            <w:right w:val="none" w:sz="0" w:space="0" w:color="auto"/>
          </w:divBdr>
        </w:div>
      </w:divsChild>
    </w:div>
    <w:div w:id="2114936553">
      <w:bodyDiv w:val="1"/>
      <w:marLeft w:val="0"/>
      <w:marRight w:val="0"/>
      <w:marTop w:val="0"/>
      <w:marBottom w:val="0"/>
      <w:divBdr>
        <w:top w:val="none" w:sz="0" w:space="0" w:color="auto"/>
        <w:left w:val="none" w:sz="0" w:space="0" w:color="auto"/>
        <w:bottom w:val="none" w:sz="0" w:space="0" w:color="auto"/>
        <w:right w:val="none" w:sz="0" w:space="0" w:color="auto"/>
      </w:divBdr>
      <w:divsChild>
        <w:div w:id="14815860">
          <w:marLeft w:val="0"/>
          <w:marRight w:val="0"/>
          <w:marTop w:val="0"/>
          <w:marBottom w:val="0"/>
          <w:divBdr>
            <w:top w:val="none" w:sz="0" w:space="0" w:color="auto"/>
            <w:left w:val="none" w:sz="0" w:space="0" w:color="auto"/>
            <w:bottom w:val="none" w:sz="0" w:space="0" w:color="auto"/>
            <w:right w:val="none" w:sz="0" w:space="0" w:color="auto"/>
          </w:divBdr>
          <w:divsChild>
            <w:div w:id="185683621">
              <w:marLeft w:val="0"/>
              <w:marRight w:val="0"/>
              <w:marTop w:val="0"/>
              <w:marBottom w:val="0"/>
              <w:divBdr>
                <w:top w:val="none" w:sz="0" w:space="0" w:color="auto"/>
                <w:left w:val="none" w:sz="0" w:space="0" w:color="auto"/>
                <w:bottom w:val="none" w:sz="0" w:space="0" w:color="auto"/>
                <w:right w:val="none" w:sz="0" w:space="0" w:color="auto"/>
              </w:divBdr>
            </w:div>
            <w:div w:id="903183419">
              <w:marLeft w:val="0"/>
              <w:marRight w:val="0"/>
              <w:marTop w:val="0"/>
              <w:marBottom w:val="0"/>
              <w:divBdr>
                <w:top w:val="none" w:sz="0" w:space="0" w:color="auto"/>
                <w:left w:val="none" w:sz="0" w:space="0" w:color="auto"/>
                <w:bottom w:val="none" w:sz="0" w:space="0" w:color="auto"/>
                <w:right w:val="none" w:sz="0" w:space="0" w:color="auto"/>
              </w:divBdr>
            </w:div>
            <w:div w:id="521746839">
              <w:marLeft w:val="0"/>
              <w:marRight w:val="0"/>
              <w:marTop w:val="0"/>
              <w:marBottom w:val="0"/>
              <w:divBdr>
                <w:top w:val="none" w:sz="0" w:space="0" w:color="auto"/>
                <w:left w:val="none" w:sz="0" w:space="0" w:color="auto"/>
                <w:bottom w:val="none" w:sz="0" w:space="0" w:color="auto"/>
                <w:right w:val="none" w:sz="0" w:space="0" w:color="auto"/>
              </w:divBdr>
            </w:div>
            <w:div w:id="1892882763">
              <w:marLeft w:val="0"/>
              <w:marRight w:val="0"/>
              <w:marTop w:val="0"/>
              <w:marBottom w:val="0"/>
              <w:divBdr>
                <w:top w:val="none" w:sz="0" w:space="0" w:color="auto"/>
                <w:left w:val="none" w:sz="0" w:space="0" w:color="auto"/>
                <w:bottom w:val="none" w:sz="0" w:space="0" w:color="auto"/>
                <w:right w:val="none" w:sz="0" w:space="0" w:color="auto"/>
              </w:divBdr>
            </w:div>
            <w:div w:id="1732386098">
              <w:marLeft w:val="0"/>
              <w:marRight w:val="0"/>
              <w:marTop w:val="0"/>
              <w:marBottom w:val="0"/>
              <w:divBdr>
                <w:top w:val="none" w:sz="0" w:space="0" w:color="auto"/>
                <w:left w:val="none" w:sz="0" w:space="0" w:color="auto"/>
                <w:bottom w:val="none" w:sz="0" w:space="0" w:color="auto"/>
                <w:right w:val="none" w:sz="0" w:space="0" w:color="auto"/>
              </w:divBdr>
            </w:div>
            <w:div w:id="21982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410508">
      <w:bodyDiv w:val="1"/>
      <w:marLeft w:val="0"/>
      <w:marRight w:val="0"/>
      <w:marTop w:val="0"/>
      <w:marBottom w:val="0"/>
      <w:divBdr>
        <w:top w:val="none" w:sz="0" w:space="0" w:color="auto"/>
        <w:left w:val="none" w:sz="0" w:space="0" w:color="auto"/>
        <w:bottom w:val="none" w:sz="0" w:space="0" w:color="auto"/>
        <w:right w:val="none" w:sz="0" w:space="0" w:color="auto"/>
      </w:divBdr>
      <w:divsChild>
        <w:div w:id="1280649456">
          <w:marLeft w:val="0"/>
          <w:marRight w:val="0"/>
          <w:marTop w:val="0"/>
          <w:marBottom w:val="0"/>
          <w:divBdr>
            <w:top w:val="none" w:sz="0" w:space="0" w:color="auto"/>
            <w:left w:val="none" w:sz="0" w:space="0" w:color="auto"/>
            <w:bottom w:val="none" w:sz="0" w:space="0" w:color="auto"/>
            <w:right w:val="none" w:sz="0" w:space="0" w:color="auto"/>
          </w:divBdr>
        </w:div>
        <w:div w:id="222761548">
          <w:marLeft w:val="0"/>
          <w:marRight w:val="0"/>
          <w:marTop w:val="0"/>
          <w:marBottom w:val="0"/>
          <w:divBdr>
            <w:top w:val="none" w:sz="0" w:space="0" w:color="auto"/>
            <w:left w:val="none" w:sz="0" w:space="0" w:color="auto"/>
            <w:bottom w:val="none" w:sz="0" w:space="0" w:color="auto"/>
            <w:right w:val="none" w:sz="0" w:space="0" w:color="auto"/>
          </w:divBdr>
        </w:div>
        <w:div w:id="1745838433">
          <w:marLeft w:val="0"/>
          <w:marRight w:val="0"/>
          <w:marTop w:val="0"/>
          <w:marBottom w:val="0"/>
          <w:divBdr>
            <w:top w:val="none" w:sz="0" w:space="0" w:color="auto"/>
            <w:left w:val="none" w:sz="0" w:space="0" w:color="auto"/>
            <w:bottom w:val="none" w:sz="0" w:space="0" w:color="auto"/>
            <w:right w:val="none" w:sz="0" w:space="0" w:color="auto"/>
          </w:divBdr>
        </w:div>
        <w:div w:id="1996294875">
          <w:marLeft w:val="0"/>
          <w:marRight w:val="0"/>
          <w:marTop w:val="0"/>
          <w:marBottom w:val="0"/>
          <w:divBdr>
            <w:top w:val="none" w:sz="0" w:space="0" w:color="auto"/>
            <w:left w:val="none" w:sz="0" w:space="0" w:color="auto"/>
            <w:bottom w:val="none" w:sz="0" w:space="0" w:color="auto"/>
            <w:right w:val="none" w:sz="0" w:space="0" w:color="auto"/>
          </w:divBdr>
        </w:div>
        <w:div w:id="1934975504">
          <w:marLeft w:val="0"/>
          <w:marRight w:val="0"/>
          <w:marTop w:val="0"/>
          <w:marBottom w:val="0"/>
          <w:divBdr>
            <w:top w:val="none" w:sz="0" w:space="0" w:color="auto"/>
            <w:left w:val="none" w:sz="0" w:space="0" w:color="auto"/>
            <w:bottom w:val="none" w:sz="0" w:space="0" w:color="auto"/>
            <w:right w:val="none" w:sz="0" w:space="0" w:color="auto"/>
          </w:divBdr>
        </w:div>
        <w:div w:id="590820052">
          <w:marLeft w:val="0"/>
          <w:marRight w:val="0"/>
          <w:marTop w:val="0"/>
          <w:marBottom w:val="0"/>
          <w:divBdr>
            <w:top w:val="none" w:sz="0" w:space="0" w:color="auto"/>
            <w:left w:val="none" w:sz="0" w:space="0" w:color="auto"/>
            <w:bottom w:val="none" w:sz="0" w:space="0" w:color="auto"/>
            <w:right w:val="none" w:sz="0" w:space="0" w:color="auto"/>
          </w:divBdr>
        </w:div>
        <w:div w:id="406539859">
          <w:marLeft w:val="0"/>
          <w:marRight w:val="0"/>
          <w:marTop w:val="0"/>
          <w:marBottom w:val="0"/>
          <w:divBdr>
            <w:top w:val="none" w:sz="0" w:space="0" w:color="auto"/>
            <w:left w:val="none" w:sz="0" w:space="0" w:color="auto"/>
            <w:bottom w:val="none" w:sz="0" w:space="0" w:color="auto"/>
            <w:right w:val="none" w:sz="0" w:space="0" w:color="auto"/>
          </w:divBdr>
        </w:div>
        <w:div w:id="1496528086">
          <w:marLeft w:val="0"/>
          <w:marRight w:val="0"/>
          <w:marTop w:val="0"/>
          <w:marBottom w:val="0"/>
          <w:divBdr>
            <w:top w:val="none" w:sz="0" w:space="0" w:color="auto"/>
            <w:left w:val="none" w:sz="0" w:space="0" w:color="auto"/>
            <w:bottom w:val="none" w:sz="0" w:space="0" w:color="auto"/>
            <w:right w:val="none" w:sz="0" w:space="0" w:color="auto"/>
          </w:divBdr>
        </w:div>
        <w:div w:id="105391140">
          <w:marLeft w:val="0"/>
          <w:marRight w:val="0"/>
          <w:marTop w:val="0"/>
          <w:marBottom w:val="0"/>
          <w:divBdr>
            <w:top w:val="none" w:sz="0" w:space="0" w:color="auto"/>
            <w:left w:val="none" w:sz="0" w:space="0" w:color="auto"/>
            <w:bottom w:val="none" w:sz="0" w:space="0" w:color="auto"/>
            <w:right w:val="none" w:sz="0" w:space="0" w:color="auto"/>
          </w:divBdr>
        </w:div>
        <w:div w:id="501429835">
          <w:marLeft w:val="0"/>
          <w:marRight w:val="0"/>
          <w:marTop w:val="0"/>
          <w:marBottom w:val="0"/>
          <w:divBdr>
            <w:top w:val="none" w:sz="0" w:space="0" w:color="auto"/>
            <w:left w:val="none" w:sz="0" w:space="0" w:color="auto"/>
            <w:bottom w:val="none" w:sz="0" w:space="0" w:color="auto"/>
            <w:right w:val="none" w:sz="0" w:space="0" w:color="auto"/>
          </w:divBdr>
        </w:div>
        <w:div w:id="1956787450">
          <w:marLeft w:val="0"/>
          <w:marRight w:val="0"/>
          <w:marTop w:val="0"/>
          <w:marBottom w:val="0"/>
          <w:divBdr>
            <w:top w:val="none" w:sz="0" w:space="0" w:color="auto"/>
            <w:left w:val="none" w:sz="0" w:space="0" w:color="auto"/>
            <w:bottom w:val="none" w:sz="0" w:space="0" w:color="auto"/>
            <w:right w:val="none" w:sz="0" w:space="0" w:color="auto"/>
          </w:divBdr>
        </w:div>
        <w:div w:id="1989704002">
          <w:marLeft w:val="0"/>
          <w:marRight w:val="0"/>
          <w:marTop w:val="0"/>
          <w:marBottom w:val="0"/>
          <w:divBdr>
            <w:top w:val="none" w:sz="0" w:space="0" w:color="auto"/>
            <w:left w:val="none" w:sz="0" w:space="0" w:color="auto"/>
            <w:bottom w:val="none" w:sz="0" w:space="0" w:color="auto"/>
            <w:right w:val="none" w:sz="0" w:space="0" w:color="auto"/>
          </w:divBdr>
        </w:div>
        <w:div w:id="275212910">
          <w:marLeft w:val="0"/>
          <w:marRight w:val="0"/>
          <w:marTop w:val="0"/>
          <w:marBottom w:val="0"/>
          <w:divBdr>
            <w:top w:val="none" w:sz="0" w:space="0" w:color="auto"/>
            <w:left w:val="none" w:sz="0" w:space="0" w:color="auto"/>
            <w:bottom w:val="none" w:sz="0" w:space="0" w:color="auto"/>
            <w:right w:val="none" w:sz="0" w:space="0" w:color="auto"/>
          </w:divBdr>
        </w:div>
        <w:div w:id="9119656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c.europa.eu/public_opinion/archives/ebs/ebs_429_fact_ro_en.pdf" TargetMode="External"/><Relationship Id="rId18" Type="http://schemas.openxmlformats.org/officeDocument/2006/relationships/image" Target="media/image10.emf"/><Relationship Id="rId26" Type="http://schemas.openxmlformats.org/officeDocument/2006/relationships/hyperlink" Target="http://www.cmps.ro" TargetMode="External"/><Relationship Id="rId39" Type="http://schemas.openxmlformats.org/officeDocument/2006/relationships/hyperlink" Target="http://ec.europa.eu/health/tobacco/docs/dir_201440_ro.pdf" TargetMode="External"/><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hyperlink" Target="http://www.espad.org/romania" TargetMode="External"/><Relationship Id="rId42" Type="http://schemas.openxmlformats.org/officeDocument/2006/relationships/hyperlink" Target="http://www.srp.ro/Tabacologie/default.aspx" TargetMode="External"/><Relationship Id="rId47" Type="http://schemas.openxmlformats.org/officeDocument/2006/relationships/hyperlink" Target="http://ec.europa.eu/health/tobacco/docs/implementation_plan_en.pdf" TargetMode="External"/><Relationship Id="rId7" Type="http://schemas.openxmlformats.org/officeDocument/2006/relationships/footnotes" Target="footnotes.xml"/><Relationship Id="rId12" Type="http://schemas.openxmlformats.org/officeDocument/2006/relationships/image" Target="media/image5.emf"/><Relationship Id="rId17" Type="http://schemas.openxmlformats.org/officeDocument/2006/relationships/image" Target="media/image9.emf"/><Relationship Id="rId25" Type="http://schemas.openxmlformats.org/officeDocument/2006/relationships/image" Target="media/image16.jpeg"/><Relationship Id="rId33" Type="http://schemas.openxmlformats.org/officeDocument/2006/relationships/hyperlink" Target="http://www.ana.gov.ro/rapoarte%20nationale/RN_2013.pdf" TargetMode="External"/><Relationship Id="rId38" Type="http://schemas.openxmlformats.org/officeDocument/2006/relationships/hyperlink" Target="http://www.who.int/fctc/guidelines/adopted/guidel_2011/en/" TargetMode="External"/><Relationship Id="rId46" Type="http://schemas.openxmlformats.org/officeDocument/2006/relationships/hyperlink" Target="http://ec.europa.eu/health/tobacco/products/index_en.htm" TargetMode="Externa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18.jpeg"/><Relationship Id="rId41" Type="http://schemas.openxmlformats.org/officeDocument/2006/relationships/hyperlink" Target="http://www.ana.gov.ro/rapoarte%20nationale/RO_RN_2014.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emf"/><Relationship Id="rId24" Type="http://schemas.openxmlformats.org/officeDocument/2006/relationships/image" Target="media/image15.jpeg"/><Relationship Id="rId32" Type="http://schemas.openxmlformats.org/officeDocument/2006/relationships/hyperlink" Target="http://ec.europa.eu/public_opinion/archives/ebs/ebs_429_fact_ro_en.pdf" TargetMode="External"/><Relationship Id="rId37" Type="http://schemas.openxmlformats.org/officeDocument/2006/relationships/hyperlink" Target="http://www.aureliacristea.ro/uploads/files/Studiul_final_print.pdf" TargetMode="External"/><Relationship Id="rId40" Type="http://schemas.openxmlformats.org/officeDocument/2006/relationships/hyperlink" Target="http://www.stopfumat.eu/index.php?s=page&amp;id=1" TargetMode="External"/><Relationship Id="rId45" Type="http://schemas.openxmlformats.org/officeDocument/2006/relationships/hyperlink" Target="http://ec.europa.eu/health/tobacco/eurobarometers/index_en.htm" TargetMode="Externa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hyperlink" Target="http://ec.europa.eu/public_opinion/archives/ebs/ebs_429_fact_ro_en.pdf" TargetMode="External"/><Relationship Id="rId28" Type="http://schemas.openxmlformats.org/officeDocument/2006/relationships/image" Target="media/image17.png"/><Relationship Id="rId36" Type="http://schemas.openxmlformats.org/officeDocument/2006/relationships/hyperlink" Target="http://cmps.ro/2015/04" TargetMode="External"/><Relationship Id="rId49"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1.emf"/><Relationship Id="rId31" Type="http://schemas.openxmlformats.org/officeDocument/2006/relationships/image" Target="media/image20.jpeg"/><Relationship Id="rId44" Type="http://schemas.openxmlformats.org/officeDocument/2006/relationships/hyperlink" Target="http://ec.europa.eu/health/tobacco/policy/index_en.htm" TargetMode="External"/><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image" Target="media/image14.jpeg"/><Relationship Id="rId27" Type="http://schemas.openxmlformats.org/officeDocument/2006/relationships/header" Target="header1.xml"/><Relationship Id="rId30" Type="http://schemas.openxmlformats.org/officeDocument/2006/relationships/image" Target="media/image19.jpeg"/><Relationship Id="rId35" Type="http://schemas.openxmlformats.org/officeDocument/2006/relationships/hyperlink" Target="http://www.arps.ro/documente/fumat/raport_femei_fumatoare_01.pdf%202012" TargetMode="External"/><Relationship Id="rId43" Type="http://schemas.openxmlformats.org/officeDocument/2006/relationships/hyperlink" Target="http://www.srp.ro/Tabacologie/a6aconferinta.aspx" TargetMode="External"/><Relationship Id="rId48" Type="http://schemas.openxmlformats.org/officeDocument/2006/relationships/fontTable" Target="fontTable.xml"/><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5EB39E-C450-4210-B1B0-9C9A0F00B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31</Pages>
  <Words>7829</Words>
  <Characters>44627</Characters>
  <Application>Microsoft Office Word</Application>
  <DocSecurity>0</DocSecurity>
  <Lines>371</Lines>
  <Paragraphs>104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Grizli777</Company>
  <LinksUpToDate>false</LinksUpToDate>
  <CharactersWithSpaces>52352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ISP004</dc:creator>
  <cp:lastModifiedBy>user</cp:lastModifiedBy>
  <cp:revision>6</cp:revision>
  <cp:lastPrinted>2014-09-30T09:44:00Z</cp:lastPrinted>
  <dcterms:created xsi:type="dcterms:W3CDTF">2015-09-29T11:01:00Z</dcterms:created>
  <dcterms:modified xsi:type="dcterms:W3CDTF">2015-09-29T11:12:00Z</dcterms:modified>
</cp:coreProperties>
</file>